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7561EB87" w:rsidR="00E90E49" w:rsidRPr="003039A0" w:rsidRDefault="00E90E49" w:rsidP="00E35559">
      <w:pPr>
        <w:pStyle w:val="3GPPHeader"/>
        <w:spacing w:after="60"/>
        <w:rPr>
          <w:sz w:val="32"/>
          <w:szCs w:val="32"/>
          <w:highlight w:val="yellow"/>
          <w:lang w:val="en-US"/>
        </w:rPr>
      </w:pPr>
      <w:r w:rsidRPr="003039A0">
        <w:rPr>
          <w:lang w:val="en-US"/>
        </w:rPr>
        <w:t>3GPP TSG-RAN WG</w:t>
      </w:r>
      <w:r w:rsidR="008F1C4E" w:rsidRPr="003039A0">
        <w:rPr>
          <w:lang w:val="en-US"/>
        </w:rPr>
        <w:t>1</w:t>
      </w:r>
      <w:r w:rsidRPr="003039A0">
        <w:rPr>
          <w:lang w:val="en-US"/>
        </w:rPr>
        <w:t xml:space="preserve"> </w:t>
      </w:r>
      <w:r w:rsidR="008F1C4E" w:rsidRPr="003039A0">
        <w:rPr>
          <w:lang w:val="en-US"/>
        </w:rPr>
        <w:t xml:space="preserve">Meeting </w:t>
      </w:r>
      <w:r w:rsidRPr="003039A0">
        <w:rPr>
          <w:lang w:val="en-US"/>
        </w:rPr>
        <w:t>#</w:t>
      </w:r>
      <w:r w:rsidR="00044F46" w:rsidRPr="003039A0">
        <w:rPr>
          <w:lang w:val="en-US"/>
        </w:rPr>
        <w:t>9</w:t>
      </w:r>
      <w:r w:rsidR="00551777" w:rsidRPr="003039A0">
        <w:rPr>
          <w:lang w:val="en-US"/>
        </w:rPr>
        <w:t>7</w:t>
      </w:r>
      <w:r w:rsidRPr="003039A0">
        <w:rPr>
          <w:lang w:val="en-US"/>
        </w:rPr>
        <w:tab/>
      </w:r>
      <w:proofErr w:type="spellStart"/>
      <w:r w:rsidRPr="003039A0">
        <w:rPr>
          <w:sz w:val="32"/>
          <w:szCs w:val="32"/>
          <w:lang w:val="en-US"/>
        </w:rPr>
        <w:t>Tdoc</w:t>
      </w:r>
      <w:proofErr w:type="spellEnd"/>
      <w:r w:rsidRPr="003039A0">
        <w:rPr>
          <w:sz w:val="32"/>
          <w:szCs w:val="32"/>
          <w:lang w:val="en-US"/>
        </w:rPr>
        <w:t xml:space="preserve"> </w:t>
      </w:r>
      <w:r w:rsidR="00091557" w:rsidRPr="003039A0">
        <w:rPr>
          <w:sz w:val="32"/>
          <w:szCs w:val="32"/>
          <w:lang w:val="en-US"/>
        </w:rPr>
        <w:t>R</w:t>
      </w:r>
      <w:r w:rsidR="008F1C4E" w:rsidRPr="003039A0">
        <w:rPr>
          <w:sz w:val="32"/>
          <w:szCs w:val="32"/>
          <w:lang w:val="en-US"/>
        </w:rPr>
        <w:t>1</w:t>
      </w:r>
      <w:r w:rsidR="00091557" w:rsidRPr="003039A0">
        <w:rPr>
          <w:sz w:val="32"/>
          <w:szCs w:val="32"/>
          <w:lang w:val="en-US"/>
        </w:rPr>
        <w:t>-</w:t>
      </w:r>
      <w:r w:rsidR="005F3025" w:rsidRPr="0000163D">
        <w:rPr>
          <w:sz w:val="32"/>
          <w:szCs w:val="32"/>
          <w:lang w:val="en-US"/>
        </w:rPr>
        <w:t>1</w:t>
      </w:r>
      <w:r w:rsidR="00044F46" w:rsidRPr="0000163D">
        <w:rPr>
          <w:sz w:val="32"/>
          <w:szCs w:val="32"/>
          <w:lang w:val="en-US"/>
        </w:rPr>
        <w:t>9</w:t>
      </w:r>
      <w:r w:rsidR="0000163D" w:rsidRPr="0000163D">
        <w:rPr>
          <w:sz w:val="32"/>
          <w:szCs w:val="32"/>
          <w:lang w:val="en-US"/>
        </w:rPr>
        <w:t>07410</w:t>
      </w:r>
    </w:p>
    <w:p w14:paraId="520B4285" w14:textId="4133B501" w:rsidR="00E90E49" w:rsidRPr="003039A0" w:rsidRDefault="00551777" w:rsidP="00311702">
      <w:pPr>
        <w:pStyle w:val="3GPPHeader"/>
        <w:rPr>
          <w:lang w:val="en-US"/>
        </w:rPr>
      </w:pPr>
      <w:r w:rsidRPr="003039A0">
        <w:rPr>
          <w:lang w:val="en-US"/>
        </w:rPr>
        <w:t xml:space="preserve">Reno, </w:t>
      </w:r>
      <w:r w:rsidR="002F35E0" w:rsidRPr="003039A0">
        <w:rPr>
          <w:lang w:val="en-US"/>
        </w:rPr>
        <w:t>USA</w:t>
      </w:r>
      <w:r w:rsidR="00044F46" w:rsidRPr="003039A0">
        <w:rPr>
          <w:lang w:val="en-US"/>
        </w:rPr>
        <w:t xml:space="preserve">, </w:t>
      </w:r>
      <w:r w:rsidRPr="003039A0">
        <w:rPr>
          <w:lang w:val="en-US"/>
        </w:rPr>
        <w:t>May</w:t>
      </w:r>
      <w:r w:rsidR="00044F46" w:rsidRPr="003039A0">
        <w:rPr>
          <w:lang w:val="en-US"/>
        </w:rPr>
        <w:t xml:space="preserve"> </w:t>
      </w:r>
      <w:r w:rsidRPr="003039A0">
        <w:rPr>
          <w:lang w:val="en-US"/>
        </w:rPr>
        <w:t>13</w:t>
      </w:r>
      <w:r w:rsidR="00044F46" w:rsidRPr="003039A0">
        <w:rPr>
          <w:vertAlign w:val="superscript"/>
          <w:lang w:val="en-US"/>
        </w:rPr>
        <w:t>th</w:t>
      </w:r>
      <w:r w:rsidR="00044F46" w:rsidRPr="003039A0">
        <w:rPr>
          <w:lang w:val="en-US"/>
        </w:rPr>
        <w:t xml:space="preserve"> –1</w:t>
      </w:r>
      <w:r w:rsidRPr="003039A0">
        <w:rPr>
          <w:lang w:val="en-US"/>
        </w:rPr>
        <w:t>7</w:t>
      </w:r>
      <w:r w:rsidR="000952FE" w:rsidRPr="003039A0">
        <w:rPr>
          <w:vertAlign w:val="superscript"/>
          <w:lang w:val="en-US"/>
        </w:rPr>
        <w:t>th</w:t>
      </w:r>
      <w:r w:rsidR="00044F46" w:rsidRPr="003039A0">
        <w:rPr>
          <w:lang w:val="en-US"/>
        </w:rPr>
        <w:t>, 2019</w:t>
      </w:r>
    </w:p>
    <w:p w14:paraId="1503BF16" w14:textId="77777777" w:rsidR="00E90E49" w:rsidRPr="003039A0" w:rsidRDefault="00E90E49" w:rsidP="00357380">
      <w:pPr>
        <w:pStyle w:val="3GPPHeader"/>
        <w:rPr>
          <w:lang w:val="en-US"/>
        </w:rPr>
      </w:pPr>
    </w:p>
    <w:p w14:paraId="4BC66F81" w14:textId="1E895DC2" w:rsidR="00E90E49" w:rsidRPr="003039A0" w:rsidRDefault="00E90E49" w:rsidP="00311702">
      <w:pPr>
        <w:pStyle w:val="3GPPHeader"/>
        <w:rPr>
          <w:sz w:val="22"/>
          <w:lang w:val="en-US"/>
        </w:rPr>
      </w:pPr>
      <w:r w:rsidRPr="003039A0">
        <w:rPr>
          <w:sz w:val="22"/>
          <w:lang w:val="en-US"/>
        </w:rPr>
        <w:t>Agenda Item:</w:t>
      </w:r>
      <w:r w:rsidRPr="003039A0">
        <w:rPr>
          <w:sz w:val="22"/>
          <w:lang w:val="en-US"/>
        </w:rPr>
        <w:tab/>
      </w:r>
      <w:r w:rsidR="00635CB1">
        <w:rPr>
          <w:sz w:val="22"/>
          <w:lang w:val="en-US"/>
        </w:rPr>
        <w:t>7.2.</w:t>
      </w:r>
      <w:r w:rsidR="00E77EFC">
        <w:rPr>
          <w:sz w:val="22"/>
          <w:lang w:val="en-US"/>
        </w:rPr>
        <w:t>11</w:t>
      </w:r>
      <w:r w:rsidR="009B36C0">
        <w:rPr>
          <w:sz w:val="22"/>
          <w:lang w:val="en-US"/>
        </w:rPr>
        <w:t>.</w:t>
      </w:r>
      <w:r w:rsidR="005F078C">
        <w:rPr>
          <w:sz w:val="22"/>
          <w:lang w:val="en-US"/>
        </w:rPr>
        <w:t>1</w:t>
      </w:r>
    </w:p>
    <w:p w14:paraId="16B090C4" w14:textId="77777777" w:rsidR="00E90E49" w:rsidRPr="003039A0" w:rsidRDefault="003D3C45" w:rsidP="00F64C2B">
      <w:pPr>
        <w:pStyle w:val="3GPPHeader"/>
        <w:rPr>
          <w:sz w:val="22"/>
          <w:lang w:val="en-US"/>
        </w:rPr>
      </w:pPr>
      <w:r w:rsidRPr="003039A0">
        <w:rPr>
          <w:sz w:val="22"/>
          <w:lang w:val="en-US"/>
        </w:rPr>
        <w:t>Source:</w:t>
      </w:r>
      <w:r w:rsidR="00E90E49" w:rsidRPr="003039A0">
        <w:rPr>
          <w:sz w:val="22"/>
          <w:lang w:val="en-US"/>
        </w:rPr>
        <w:tab/>
      </w:r>
      <w:r w:rsidR="00F64C2B" w:rsidRPr="003039A0">
        <w:rPr>
          <w:sz w:val="22"/>
          <w:lang w:val="en-US"/>
        </w:rPr>
        <w:t>Ericsson</w:t>
      </w:r>
    </w:p>
    <w:p w14:paraId="0EAE6E12" w14:textId="727C8309" w:rsidR="00E90E49" w:rsidRPr="003039A0" w:rsidRDefault="003D3C45" w:rsidP="00311702">
      <w:pPr>
        <w:pStyle w:val="3GPPHeader"/>
        <w:rPr>
          <w:sz w:val="22"/>
          <w:lang w:val="en-US"/>
        </w:rPr>
      </w:pPr>
      <w:r w:rsidRPr="003039A0">
        <w:rPr>
          <w:sz w:val="22"/>
          <w:lang w:val="en-US"/>
        </w:rPr>
        <w:t>Title:</w:t>
      </w:r>
      <w:r w:rsidR="00E90E49" w:rsidRPr="003039A0">
        <w:rPr>
          <w:sz w:val="22"/>
          <w:lang w:val="en-US"/>
        </w:rPr>
        <w:tab/>
      </w:r>
      <w:r w:rsidR="00C83323">
        <w:rPr>
          <w:sz w:val="22"/>
          <w:lang w:val="en-US"/>
        </w:rPr>
        <w:t xml:space="preserve">Views on the </w:t>
      </w:r>
      <w:r w:rsidR="005F078C">
        <w:rPr>
          <w:sz w:val="22"/>
          <w:lang w:val="en-US"/>
        </w:rPr>
        <w:t>scenario description</w:t>
      </w:r>
    </w:p>
    <w:p w14:paraId="1B3B5CE0" w14:textId="68262B5A" w:rsidR="00E90E49" w:rsidRPr="003039A0" w:rsidRDefault="00E90E49" w:rsidP="00044F46">
      <w:pPr>
        <w:pStyle w:val="3GPPHeader"/>
        <w:rPr>
          <w:sz w:val="22"/>
          <w:lang w:val="en-US"/>
        </w:rPr>
      </w:pPr>
      <w:r w:rsidRPr="003039A0">
        <w:rPr>
          <w:sz w:val="22"/>
          <w:lang w:val="en-US"/>
        </w:rPr>
        <w:t>Document for:</w:t>
      </w:r>
      <w:r w:rsidRPr="003039A0">
        <w:rPr>
          <w:sz w:val="22"/>
          <w:lang w:val="en-US"/>
        </w:rPr>
        <w:tab/>
      </w:r>
      <w:r w:rsidR="009B36C0">
        <w:rPr>
          <w:sz w:val="22"/>
          <w:lang w:val="en-US"/>
        </w:rPr>
        <w:t>Discussion and decision</w:t>
      </w:r>
    </w:p>
    <w:p w14:paraId="4F66B7D2" w14:textId="77777777" w:rsidR="00E90E49" w:rsidRPr="00CE0424" w:rsidRDefault="00230D18" w:rsidP="00CE0424">
      <w:pPr>
        <w:pStyle w:val="Heading1"/>
      </w:pPr>
      <w:r>
        <w:t>1</w:t>
      </w:r>
      <w:r>
        <w:tab/>
      </w:r>
      <w:r w:rsidR="00E90E49" w:rsidRPr="00CE0424">
        <w:t>Introduction</w:t>
      </w:r>
    </w:p>
    <w:p w14:paraId="009D80C0" w14:textId="56F264C6" w:rsidR="00FA492A" w:rsidRDefault="003D0E41" w:rsidP="006433D5">
      <w:pPr>
        <w:pStyle w:val="BodyText"/>
        <w:rPr>
          <w:rFonts w:ascii="Times New Roman" w:hAnsi="Times New Roman" w:cs="Times New Roman"/>
          <w:lang w:val="en-US"/>
        </w:rPr>
      </w:pPr>
      <w:r>
        <w:rPr>
          <w:rFonts w:ascii="Times New Roman" w:hAnsi="Times New Roman" w:cs="Times New Roman"/>
          <w:lang w:val="en-US"/>
        </w:rPr>
        <w:t xml:space="preserve">In RAN1#96bis, </w:t>
      </w:r>
      <w:proofErr w:type="gramStart"/>
      <w:r>
        <w:rPr>
          <w:rFonts w:ascii="Times New Roman" w:hAnsi="Times New Roman" w:cs="Times New Roman"/>
          <w:lang w:val="en-US"/>
        </w:rPr>
        <w:t>a number of</w:t>
      </w:r>
      <w:proofErr w:type="gramEnd"/>
      <w:r>
        <w:rPr>
          <w:rFonts w:ascii="Times New Roman" w:hAnsi="Times New Roman" w:cs="Times New Roman"/>
          <w:lang w:val="en-US"/>
        </w:rPr>
        <w:t xml:space="preserve"> agreements for the indoor industrial channel model SI were reached.</w:t>
      </w:r>
      <w:r w:rsidR="005E1276">
        <w:rPr>
          <w:rFonts w:ascii="Times New Roman" w:hAnsi="Times New Roman" w:cs="Times New Roman"/>
          <w:lang w:val="en-US"/>
        </w:rPr>
        <w:t xml:space="preserve"> </w:t>
      </w:r>
      <w:r w:rsidR="00FA492A">
        <w:rPr>
          <w:rFonts w:ascii="Times New Roman" w:hAnsi="Times New Roman" w:cs="Times New Roman"/>
          <w:lang w:val="en-US"/>
        </w:rPr>
        <w:t xml:space="preserve">One way of capturing the agreements </w:t>
      </w:r>
      <w:r w:rsidR="00F012DD">
        <w:rPr>
          <w:rFonts w:ascii="Times New Roman" w:hAnsi="Times New Roman" w:cs="Times New Roman"/>
          <w:lang w:val="en-US"/>
        </w:rPr>
        <w:t xml:space="preserve">is represented by </w:t>
      </w:r>
      <w:r w:rsidR="00F677A4">
        <w:rPr>
          <w:rFonts w:ascii="Times New Roman" w:hAnsi="Times New Roman" w:cs="Times New Roman"/>
          <w:lang w:val="en-US"/>
        </w:rPr>
        <w:t>Table 1</w:t>
      </w:r>
      <w:r w:rsidR="00F012DD">
        <w:rPr>
          <w:rFonts w:ascii="Times New Roman" w:hAnsi="Times New Roman" w:cs="Times New Roman"/>
          <w:lang w:val="en-US"/>
        </w:rPr>
        <w:t xml:space="preserve">. </w:t>
      </w:r>
      <w:r w:rsidR="005712DC">
        <w:rPr>
          <w:rFonts w:ascii="Times New Roman" w:hAnsi="Times New Roman" w:cs="Times New Roman"/>
          <w:lang w:val="en-US"/>
        </w:rPr>
        <w:t xml:space="preserve">Further discussion on the scenario is currently ongoing in the email discussion </w:t>
      </w:r>
      <w:r w:rsidR="005712DC" w:rsidRPr="00176D62">
        <w:rPr>
          <w:rFonts w:ascii="Times New Roman" w:hAnsi="Times New Roman" w:cs="Times New Roman"/>
          <w:lang w:val="en-US"/>
        </w:rPr>
        <w:t xml:space="preserve">[96b-NR-08b] </w:t>
      </w:r>
      <w:r w:rsidR="005712DC" w:rsidRPr="00176D62">
        <w:rPr>
          <w:rFonts w:ascii="Times New Roman" w:hAnsi="Times New Roman" w:cs="Times New Roman"/>
          <w:b/>
          <w:lang w:val="en-US"/>
        </w:rPr>
        <w:t>Scenario description</w:t>
      </w:r>
      <w:r w:rsidR="005712DC">
        <w:rPr>
          <w:rFonts w:ascii="Times New Roman" w:hAnsi="Times New Roman" w:cs="Times New Roman"/>
          <w:lang w:val="en-US"/>
        </w:rPr>
        <w:t>.</w:t>
      </w:r>
    </w:p>
    <w:p w14:paraId="396DE30A" w14:textId="64A28B21" w:rsidR="00F677A4" w:rsidRPr="00DA31E2" w:rsidRDefault="00F677A4" w:rsidP="00F677A4">
      <w:pPr>
        <w:pStyle w:val="Caption"/>
        <w:rPr>
          <w:lang w:val="en-US"/>
        </w:rPr>
      </w:pPr>
      <w:r w:rsidRPr="00DA31E2">
        <w:rPr>
          <w:lang w:val="en-US"/>
        </w:rPr>
        <w:t xml:space="preserve">Table </w:t>
      </w:r>
      <w:r>
        <w:fldChar w:fldCharType="begin"/>
      </w:r>
      <w:r w:rsidRPr="00DA31E2">
        <w:rPr>
          <w:lang w:val="en-US"/>
        </w:rPr>
        <w:instrText xml:space="preserve"> SEQ Table \* ARABIC </w:instrText>
      </w:r>
      <w:r>
        <w:fldChar w:fldCharType="separate"/>
      </w:r>
      <w:r w:rsidR="005303F8">
        <w:rPr>
          <w:noProof/>
          <w:lang w:val="en-US"/>
        </w:rPr>
        <w:t>1</w:t>
      </w:r>
      <w:r>
        <w:fldChar w:fldCharType="end"/>
      </w:r>
      <w:r w:rsidRPr="00DA31E2">
        <w:rPr>
          <w:lang w:val="en-US"/>
        </w:rPr>
        <w:tab/>
        <w:t>Indoor Industrial scenario parameters</w:t>
      </w:r>
    </w:p>
    <w:tbl>
      <w:tblPr>
        <w:tblW w:w="9619" w:type="dxa"/>
        <w:jc w:val="center"/>
        <w:tblCellMar>
          <w:left w:w="0" w:type="dxa"/>
          <w:right w:w="0" w:type="dxa"/>
        </w:tblCellMar>
        <w:tblLook w:val="04A0" w:firstRow="1" w:lastRow="0" w:firstColumn="1" w:lastColumn="0" w:noHBand="0" w:noVBand="1"/>
      </w:tblPr>
      <w:tblGrid>
        <w:gridCol w:w="1166"/>
        <w:gridCol w:w="1346"/>
        <w:gridCol w:w="1776"/>
        <w:gridCol w:w="1777"/>
        <w:gridCol w:w="1777"/>
        <w:gridCol w:w="1777"/>
      </w:tblGrid>
      <w:tr w:rsidR="00F677A4" w:rsidRPr="00241DE8" w14:paraId="5DE78ED1" w14:textId="77777777" w:rsidTr="0036740E">
        <w:trPr>
          <w:cantSplit/>
          <w:trHeight w:val="442"/>
          <w:jc w:val="center"/>
        </w:trPr>
        <w:tc>
          <w:tcPr>
            <w:tcW w:w="2512"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47ABBC9E" w14:textId="77777777" w:rsidR="00F677A4" w:rsidRPr="00241DE8" w:rsidRDefault="00F677A4" w:rsidP="0036740E">
            <w:pPr>
              <w:keepNext/>
              <w:keepLines/>
              <w:overflowPunct w:val="0"/>
              <w:autoSpaceDE w:val="0"/>
              <w:autoSpaceDN w:val="0"/>
              <w:adjustRightInd w:val="0"/>
              <w:ind w:left="720"/>
              <w:rPr>
                <w:rFonts w:ascii="Arial" w:eastAsia="Times New Roman" w:hAnsi="Arial" w:cs="Arial"/>
                <w:b/>
                <w:bCs/>
                <w:sz w:val="18"/>
                <w:szCs w:val="18"/>
                <w:lang w:eastAsia="ko-KR"/>
              </w:rPr>
            </w:pPr>
            <w:r w:rsidRPr="00241DE8">
              <w:rPr>
                <w:rFonts w:ascii="Arial" w:eastAsia="Times New Roman" w:hAnsi="Arial" w:cs="Arial"/>
                <w:b/>
                <w:sz w:val="18"/>
                <w:szCs w:val="18"/>
                <w:lang w:eastAsia="ko-KR"/>
              </w:rPr>
              <w:t>Parameters</w:t>
            </w:r>
          </w:p>
        </w:tc>
        <w:tc>
          <w:tcPr>
            <w:tcW w:w="1776"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26FC5E7" w14:textId="77777777" w:rsidR="00F677A4" w:rsidRPr="00241DE8" w:rsidRDefault="00F677A4" w:rsidP="0036740E">
            <w:pPr>
              <w:keepNext/>
              <w:keepLines/>
              <w:overflowPunct w:val="0"/>
              <w:autoSpaceDE w:val="0"/>
              <w:autoSpaceDN w:val="0"/>
              <w:adjustRightInd w:val="0"/>
              <w:jc w:val="center"/>
              <w:rPr>
                <w:rFonts w:ascii="Arial" w:eastAsia="Times New Roman" w:hAnsi="Arial" w:cs="Arial"/>
                <w:b/>
                <w:sz w:val="18"/>
                <w:szCs w:val="18"/>
                <w:lang w:eastAsia="ko-KR"/>
              </w:rPr>
            </w:pPr>
            <w:r w:rsidRPr="00241DE8">
              <w:rPr>
                <w:rFonts w:ascii="Arial" w:eastAsia="Times New Roman" w:hAnsi="Arial" w:cs="Arial"/>
                <w:b/>
                <w:sz w:val="18"/>
                <w:szCs w:val="18"/>
                <w:lang w:eastAsia="ko-KR"/>
              </w:rPr>
              <w:t>Sub-scenario 1</w:t>
            </w:r>
          </w:p>
        </w:tc>
        <w:tc>
          <w:tcPr>
            <w:tcW w:w="1777" w:type="dxa"/>
            <w:tcBorders>
              <w:top w:val="single" w:sz="8" w:space="0" w:color="000000"/>
              <w:left w:val="nil"/>
              <w:bottom w:val="single" w:sz="8" w:space="0" w:color="000000"/>
              <w:right w:val="single" w:sz="8" w:space="0" w:color="000000"/>
            </w:tcBorders>
            <w:shd w:val="clear" w:color="auto" w:fill="D9D9D9"/>
            <w:vAlign w:val="center"/>
          </w:tcPr>
          <w:p w14:paraId="3507F3DA" w14:textId="77777777" w:rsidR="00F677A4" w:rsidRPr="009D2555" w:rsidRDefault="00F677A4" w:rsidP="0036740E">
            <w:pPr>
              <w:keepNext/>
              <w:keepLines/>
              <w:overflowPunct w:val="0"/>
              <w:autoSpaceDE w:val="0"/>
              <w:autoSpaceDN w:val="0"/>
              <w:adjustRightInd w:val="0"/>
              <w:jc w:val="center"/>
              <w:rPr>
                <w:rFonts w:ascii="Arial" w:eastAsia="Times New Roman" w:hAnsi="Arial" w:cs="Arial"/>
                <w:b/>
                <w:sz w:val="18"/>
                <w:szCs w:val="18"/>
                <w:lang w:eastAsia="ko-KR"/>
              </w:rPr>
            </w:pPr>
            <w:r w:rsidRPr="00241DE8">
              <w:rPr>
                <w:rFonts w:ascii="Arial" w:eastAsia="Times New Roman" w:hAnsi="Arial" w:cs="Arial"/>
                <w:b/>
                <w:sz w:val="18"/>
                <w:szCs w:val="18"/>
                <w:lang w:eastAsia="ko-KR"/>
              </w:rPr>
              <w:t xml:space="preserve">Sub-scenario </w:t>
            </w:r>
            <w:r w:rsidRPr="009D2555">
              <w:rPr>
                <w:rFonts w:ascii="Arial" w:eastAsia="Times New Roman" w:hAnsi="Arial" w:cs="Arial"/>
                <w:b/>
                <w:sz w:val="18"/>
                <w:szCs w:val="18"/>
                <w:lang w:eastAsia="ko-KR"/>
              </w:rPr>
              <w:t>2</w:t>
            </w:r>
          </w:p>
        </w:tc>
        <w:tc>
          <w:tcPr>
            <w:tcW w:w="1777" w:type="dxa"/>
            <w:tcBorders>
              <w:top w:val="single" w:sz="8" w:space="0" w:color="000000"/>
              <w:left w:val="nil"/>
              <w:bottom w:val="single" w:sz="8" w:space="0" w:color="000000"/>
              <w:right w:val="single" w:sz="8" w:space="0" w:color="000000"/>
            </w:tcBorders>
            <w:shd w:val="clear" w:color="auto" w:fill="D9D9D9"/>
            <w:vAlign w:val="center"/>
          </w:tcPr>
          <w:p w14:paraId="0D22D03C" w14:textId="77777777" w:rsidR="00F677A4" w:rsidRPr="009D2555" w:rsidRDefault="00F677A4" w:rsidP="0036740E">
            <w:pPr>
              <w:keepNext/>
              <w:keepLines/>
              <w:overflowPunct w:val="0"/>
              <w:autoSpaceDE w:val="0"/>
              <w:autoSpaceDN w:val="0"/>
              <w:adjustRightInd w:val="0"/>
              <w:jc w:val="center"/>
              <w:rPr>
                <w:rFonts w:ascii="Arial" w:eastAsia="Times New Roman" w:hAnsi="Arial" w:cs="Arial"/>
                <w:b/>
                <w:sz w:val="18"/>
                <w:szCs w:val="18"/>
                <w:lang w:eastAsia="ko-KR"/>
              </w:rPr>
            </w:pPr>
            <w:r w:rsidRPr="00241DE8">
              <w:rPr>
                <w:rFonts w:ascii="Arial" w:eastAsia="Times New Roman" w:hAnsi="Arial" w:cs="Arial"/>
                <w:b/>
                <w:sz w:val="18"/>
                <w:szCs w:val="18"/>
                <w:lang w:eastAsia="ko-KR"/>
              </w:rPr>
              <w:t xml:space="preserve">Sub-scenario </w:t>
            </w:r>
            <w:r w:rsidRPr="009D2555">
              <w:rPr>
                <w:rFonts w:ascii="Arial" w:eastAsia="Times New Roman" w:hAnsi="Arial" w:cs="Arial"/>
                <w:b/>
                <w:sz w:val="18"/>
                <w:szCs w:val="18"/>
                <w:lang w:eastAsia="ko-KR"/>
              </w:rPr>
              <w:t>3</w:t>
            </w:r>
          </w:p>
        </w:tc>
        <w:tc>
          <w:tcPr>
            <w:tcW w:w="1777" w:type="dxa"/>
            <w:tcBorders>
              <w:top w:val="single" w:sz="8" w:space="0" w:color="000000"/>
              <w:left w:val="nil"/>
              <w:bottom w:val="single" w:sz="8" w:space="0" w:color="000000"/>
              <w:right w:val="single" w:sz="8" w:space="0" w:color="000000"/>
            </w:tcBorders>
            <w:shd w:val="clear" w:color="auto" w:fill="D9D9D9"/>
            <w:vAlign w:val="center"/>
          </w:tcPr>
          <w:p w14:paraId="0B9B3FB4" w14:textId="77777777" w:rsidR="00F677A4" w:rsidRPr="009D2555" w:rsidRDefault="00F677A4" w:rsidP="0036740E">
            <w:pPr>
              <w:keepNext/>
              <w:keepLines/>
              <w:overflowPunct w:val="0"/>
              <w:autoSpaceDE w:val="0"/>
              <w:autoSpaceDN w:val="0"/>
              <w:adjustRightInd w:val="0"/>
              <w:jc w:val="center"/>
              <w:rPr>
                <w:rFonts w:ascii="Arial" w:eastAsia="Times New Roman" w:hAnsi="Arial" w:cs="Arial"/>
                <w:b/>
                <w:sz w:val="18"/>
                <w:szCs w:val="18"/>
                <w:lang w:eastAsia="ko-KR"/>
              </w:rPr>
            </w:pPr>
            <w:r w:rsidRPr="00241DE8">
              <w:rPr>
                <w:rFonts w:ascii="Arial" w:eastAsia="Times New Roman" w:hAnsi="Arial" w:cs="Arial"/>
                <w:b/>
                <w:sz w:val="18"/>
                <w:szCs w:val="18"/>
                <w:lang w:eastAsia="ko-KR"/>
              </w:rPr>
              <w:t xml:space="preserve">Sub-scenario </w:t>
            </w:r>
            <w:r w:rsidRPr="009D2555">
              <w:rPr>
                <w:rFonts w:ascii="Arial" w:eastAsia="Times New Roman" w:hAnsi="Arial" w:cs="Arial"/>
                <w:b/>
                <w:sz w:val="18"/>
                <w:szCs w:val="18"/>
                <w:lang w:eastAsia="ko-KR"/>
              </w:rPr>
              <w:t>4</w:t>
            </w:r>
          </w:p>
        </w:tc>
      </w:tr>
      <w:tr w:rsidR="00F677A4" w:rsidRPr="00241DE8" w14:paraId="657907B1" w14:textId="77777777" w:rsidTr="0036740E">
        <w:trPr>
          <w:cantSplit/>
          <w:trHeight w:val="280"/>
          <w:jc w:val="center"/>
        </w:trPr>
        <w:tc>
          <w:tcPr>
            <w:tcW w:w="1166"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175ECB22" w14:textId="77777777" w:rsidR="00F677A4" w:rsidRPr="00241DE8"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Layout</w:t>
            </w:r>
          </w:p>
        </w:tc>
        <w:tc>
          <w:tcPr>
            <w:tcW w:w="134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AA39DB6" w14:textId="77777777" w:rsidR="00F677A4" w:rsidRPr="00241DE8"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Room size</w:t>
            </w:r>
          </w:p>
        </w:tc>
        <w:tc>
          <w:tcPr>
            <w:tcW w:w="17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1E61818" w14:textId="77777777" w:rsidR="00F677A4" w:rsidRPr="00241DE8"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 xml:space="preserve">Rectangular: </w:t>
            </w:r>
            <w:r w:rsidRPr="00A03DB3">
              <w:rPr>
                <w:rFonts w:ascii="Arial" w:hAnsi="Arial" w:cs="Arial"/>
                <w:sz w:val="18"/>
                <w:szCs w:val="18"/>
                <w:lang w:eastAsia="x-none"/>
              </w:rPr>
              <w:t>[20]-[160000] m</w:t>
            </w:r>
            <w:r w:rsidRPr="00A03DB3">
              <w:rPr>
                <w:rFonts w:ascii="Arial" w:hAnsi="Arial" w:cs="Arial"/>
                <w:sz w:val="18"/>
                <w:szCs w:val="18"/>
                <w:vertAlign w:val="superscript"/>
                <w:lang w:eastAsia="x-none"/>
              </w:rPr>
              <w:t>2</w:t>
            </w:r>
          </w:p>
        </w:tc>
        <w:tc>
          <w:tcPr>
            <w:tcW w:w="1777" w:type="dxa"/>
            <w:tcBorders>
              <w:top w:val="nil"/>
              <w:left w:val="nil"/>
              <w:bottom w:val="single" w:sz="8" w:space="0" w:color="000000"/>
              <w:right w:val="single" w:sz="8" w:space="0" w:color="000000"/>
            </w:tcBorders>
            <w:vAlign w:val="center"/>
          </w:tcPr>
          <w:p w14:paraId="53374DC6" w14:textId="77777777" w:rsidR="00F677A4" w:rsidRPr="006F5D53"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 xml:space="preserve">Rectangular: </w:t>
            </w:r>
            <w:r w:rsidRPr="00A03DB3">
              <w:rPr>
                <w:rFonts w:ascii="Arial" w:hAnsi="Arial" w:cs="Arial"/>
                <w:sz w:val="18"/>
                <w:szCs w:val="18"/>
                <w:lang w:eastAsia="x-none"/>
              </w:rPr>
              <w:t>[20]-[160000] m</w:t>
            </w:r>
            <w:r w:rsidRPr="00A03DB3">
              <w:rPr>
                <w:rFonts w:ascii="Arial" w:hAnsi="Arial" w:cs="Arial"/>
                <w:sz w:val="18"/>
                <w:szCs w:val="18"/>
                <w:vertAlign w:val="superscript"/>
                <w:lang w:eastAsia="x-none"/>
              </w:rPr>
              <w:t>2</w:t>
            </w:r>
          </w:p>
        </w:tc>
        <w:tc>
          <w:tcPr>
            <w:tcW w:w="1777" w:type="dxa"/>
            <w:tcBorders>
              <w:top w:val="nil"/>
              <w:left w:val="nil"/>
              <w:bottom w:val="single" w:sz="8" w:space="0" w:color="000000"/>
              <w:right w:val="single" w:sz="8" w:space="0" w:color="000000"/>
            </w:tcBorders>
            <w:vAlign w:val="center"/>
          </w:tcPr>
          <w:p w14:paraId="0BAF84D7" w14:textId="77777777" w:rsidR="00F677A4" w:rsidRPr="006F5D53"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 xml:space="preserve">Rectangular: </w:t>
            </w:r>
            <w:r w:rsidRPr="00A03DB3">
              <w:rPr>
                <w:rFonts w:ascii="Arial" w:hAnsi="Arial" w:cs="Arial"/>
                <w:sz w:val="18"/>
                <w:szCs w:val="18"/>
                <w:lang w:eastAsia="x-none"/>
              </w:rPr>
              <w:t>[20]-[160000] m</w:t>
            </w:r>
            <w:r w:rsidRPr="00A03DB3">
              <w:rPr>
                <w:rFonts w:ascii="Arial" w:hAnsi="Arial" w:cs="Arial"/>
                <w:sz w:val="18"/>
                <w:szCs w:val="18"/>
                <w:vertAlign w:val="superscript"/>
                <w:lang w:eastAsia="x-none"/>
              </w:rPr>
              <w:t>2</w:t>
            </w:r>
          </w:p>
        </w:tc>
        <w:tc>
          <w:tcPr>
            <w:tcW w:w="1777" w:type="dxa"/>
            <w:tcBorders>
              <w:top w:val="nil"/>
              <w:left w:val="nil"/>
              <w:bottom w:val="single" w:sz="8" w:space="0" w:color="000000"/>
              <w:right w:val="single" w:sz="8" w:space="0" w:color="000000"/>
            </w:tcBorders>
            <w:vAlign w:val="center"/>
          </w:tcPr>
          <w:p w14:paraId="6787F2C3" w14:textId="77777777" w:rsidR="00F677A4" w:rsidRPr="006F5D53"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 xml:space="preserve">Rectangular: </w:t>
            </w:r>
            <w:r w:rsidRPr="00A03DB3">
              <w:rPr>
                <w:rFonts w:ascii="Arial" w:hAnsi="Arial" w:cs="Arial"/>
                <w:sz w:val="18"/>
                <w:szCs w:val="18"/>
                <w:lang w:eastAsia="x-none"/>
              </w:rPr>
              <w:t>[20]-[160000] m</w:t>
            </w:r>
            <w:r w:rsidRPr="00A03DB3">
              <w:rPr>
                <w:rFonts w:ascii="Arial" w:hAnsi="Arial" w:cs="Arial"/>
                <w:sz w:val="18"/>
                <w:szCs w:val="18"/>
                <w:vertAlign w:val="superscript"/>
                <w:lang w:eastAsia="x-none"/>
              </w:rPr>
              <w:t>2</w:t>
            </w:r>
          </w:p>
        </w:tc>
      </w:tr>
      <w:tr w:rsidR="00F677A4" w:rsidRPr="00241DE8" w14:paraId="51D6E560" w14:textId="77777777" w:rsidTr="0036740E">
        <w:trPr>
          <w:cantSplit/>
          <w:trHeight w:val="108"/>
          <w:jc w:val="center"/>
        </w:trPr>
        <w:tc>
          <w:tcPr>
            <w:tcW w:w="0" w:type="auto"/>
            <w:vMerge/>
            <w:tcBorders>
              <w:top w:val="nil"/>
              <w:left w:val="single" w:sz="8" w:space="0" w:color="000000"/>
              <w:bottom w:val="nil"/>
              <w:right w:val="single" w:sz="8" w:space="0" w:color="000000"/>
            </w:tcBorders>
            <w:vAlign w:val="center"/>
            <w:hideMark/>
          </w:tcPr>
          <w:p w14:paraId="6F28FDDF" w14:textId="77777777" w:rsidR="00F677A4" w:rsidRPr="00241DE8" w:rsidRDefault="00F677A4" w:rsidP="0036740E">
            <w:pPr>
              <w:rPr>
                <w:rFonts w:ascii="Arial" w:eastAsia="SimSun" w:hAnsi="Arial" w:cs="Arial"/>
                <w:sz w:val="18"/>
                <w:szCs w:val="18"/>
                <w:lang w:eastAsia="ko-KR"/>
              </w:rPr>
            </w:pPr>
          </w:p>
        </w:tc>
        <w:tc>
          <w:tcPr>
            <w:tcW w:w="134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2A0356C" w14:textId="77777777" w:rsidR="00F677A4" w:rsidRPr="00241DE8"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Ceiling height</w:t>
            </w:r>
          </w:p>
        </w:tc>
        <w:tc>
          <w:tcPr>
            <w:tcW w:w="17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72E28CF" w14:textId="77777777" w:rsidR="00F677A4" w:rsidRPr="00241DE8" w:rsidRDefault="00F677A4" w:rsidP="0036740E">
            <w:pPr>
              <w:keepLines/>
              <w:spacing w:before="40" w:after="40"/>
              <w:jc w:val="center"/>
              <w:rPr>
                <w:rFonts w:ascii="Arial" w:eastAsia="SimSun" w:hAnsi="Arial" w:cs="Arial"/>
                <w:sz w:val="18"/>
                <w:szCs w:val="18"/>
                <w:lang w:eastAsia="ko-KR"/>
              </w:rPr>
            </w:pPr>
            <w:r w:rsidRPr="00A03DB3">
              <w:rPr>
                <w:rFonts w:ascii="Arial" w:hAnsi="Arial" w:cs="Arial"/>
                <w:sz w:val="18"/>
                <w:szCs w:val="18"/>
                <w:lang w:eastAsia="x-none"/>
              </w:rPr>
              <w:t>[3]-[25] m</w:t>
            </w:r>
          </w:p>
        </w:tc>
        <w:tc>
          <w:tcPr>
            <w:tcW w:w="1777" w:type="dxa"/>
            <w:tcBorders>
              <w:top w:val="nil"/>
              <w:left w:val="nil"/>
              <w:bottom w:val="single" w:sz="8" w:space="0" w:color="000000"/>
              <w:right w:val="single" w:sz="8" w:space="0" w:color="000000"/>
            </w:tcBorders>
            <w:vAlign w:val="center"/>
          </w:tcPr>
          <w:p w14:paraId="30E045FF" w14:textId="77777777" w:rsidR="00F677A4" w:rsidRPr="006F5D53" w:rsidRDefault="00F677A4" w:rsidP="0036740E">
            <w:pPr>
              <w:keepLines/>
              <w:spacing w:before="40" w:after="40"/>
              <w:jc w:val="center"/>
              <w:rPr>
                <w:rFonts w:ascii="Arial" w:eastAsia="SimSun" w:hAnsi="Arial" w:cs="Arial"/>
                <w:sz w:val="18"/>
                <w:szCs w:val="18"/>
                <w:lang w:eastAsia="ko-KR"/>
              </w:rPr>
            </w:pPr>
            <w:r w:rsidRPr="00A03DB3">
              <w:rPr>
                <w:rFonts w:ascii="Arial" w:hAnsi="Arial" w:cs="Arial"/>
                <w:sz w:val="18"/>
                <w:szCs w:val="18"/>
                <w:lang w:eastAsia="x-none"/>
              </w:rPr>
              <w:t>[3]-[25] m</w:t>
            </w:r>
          </w:p>
        </w:tc>
        <w:tc>
          <w:tcPr>
            <w:tcW w:w="1777" w:type="dxa"/>
            <w:tcBorders>
              <w:top w:val="nil"/>
              <w:left w:val="nil"/>
              <w:bottom w:val="single" w:sz="8" w:space="0" w:color="000000"/>
              <w:right w:val="single" w:sz="8" w:space="0" w:color="000000"/>
            </w:tcBorders>
            <w:vAlign w:val="center"/>
          </w:tcPr>
          <w:p w14:paraId="26EA1557" w14:textId="77777777" w:rsidR="00F677A4" w:rsidRPr="006F5D53" w:rsidRDefault="00F677A4" w:rsidP="0036740E">
            <w:pPr>
              <w:keepLines/>
              <w:spacing w:before="40" w:after="40"/>
              <w:jc w:val="center"/>
              <w:rPr>
                <w:rFonts w:ascii="Arial" w:eastAsia="SimSun" w:hAnsi="Arial" w:cs="Arial"/>
                <w:sz w:val="18"/>
                <w:szCs w:val="18"/>
                <w:lang w:eastAsia="ko-KR"/>
              </w:rPr>
            </w:pPr>
            <w:r w:rsidRPr="00A03DB3">
              <w:rPr>
                <w:rFonts w:ascii="Arial" w:hAnsi="Arial" w:cs="Arial"/>
                <w:sz w:val="18"/>
                <w:szCs w:val="18"/>
                <w:lang w:eastAsia="x-none"/>
              </w:rPr>
              <w:t>[3]-[25] m</w:t>
            </w:r>
          </w:p>
        </w:tc>
        <w:tc>
          <w:tcPr>
            <w:tcW w:w="1777" w:type="dxa"/>
            <w:tcBorders>
              <w:top w:val="nil"/>
              <w:left w:val="nil"/>
              <w:bottom w:val="single" w:sz="8" w:space="0" w:color="000000"/>
              <w:right w:val="single" w:sz="8" w:space="0" w:color="000000"/>
            </w:tcBorders>
            <w:vAlign w:val="center"/>
          </w:tcPr>
          <w:p w14:paraId="7D416BF1" w14:textId="77777777" w:rsidR="00F677A4" w:rsidRPr="006F5D53" w:rsidRDefault="00F677A4" w:rsidP="0036740E">
            <w:pPr>
              <w:keepLines/>
              <w:spacing w:before="40" w:after="40"/>
              <w:jc w:val="center"/>
              <w:rPr>
                <w:rFonts w:ascii="Arial" w:eastAsia="SimSun" w:hAnsi="Arial" w:cs="Arial"/>
                <w:sz w:val="18"/>
                <w:szCs w:val="18"/>
                <w:lang w:eastAsia="ko-KR"/>
              </w:rPr>
            </w:pPr>
            <w:r w:rsidRPr="00A03DB3">
              <w:rPr>
                <w:rFonts w:ascii="Arial" w:hAnsi="Arial" w:cs="Arial"/>
                <w:sz w:val="18"/>
                <w:szCs w:val="18"/>
                <w:lang w:eastAsia="x-none"/>
              </w:rPr>
              <w:t>[3]-[25] m</w:t>
            </w:r>
          </w:p>
        </w:tc>
      </w:tr>
      <w:tr w:rsidR="00F677A4" w:rsidRPr="004A1C0B" w14:paraId="70702456" w14:textId="77777777" w:rsidTr="0036740E">
        <w:trPr>
          <w:cantSplit/>
          <w:trHeight w:val="108"/>
          <w:jc w:val="center"/>
        </w:trPr>
        <w:tc>
          <w:tcPr>
            <w:tcW w:w="0" w:type="auto"/>
            <w:tcBorders>
              <w:top w:val="nil"/>
              <w:left w:val="single" w:sz="8" w:space="0" w:color="000000"/>
              <w:bottom w:val="nil"/>
              <w:right w:val="single" w:sz="8" w:space="0" w:color="000000"/>
            </w:tcBorders>
            <w:vAlign w:val="center"/>
          </w:tcPr>
          <w:p w14:paraId="3C2A7236" w14:textId="77777777" w:rsidR="00F677A4" w:rsidRPr="00241DE8" w:rsidRDefault="00F677A4" w:rsidP="0036740E">
            <w:pPr>
              <w:keepNext/>
              <w:rPr>
                <w:rFonts w:ascii="Arial" w:eastAsia="Batang" w:hAnsi="Arial" w:cs="Arial"/>
                <w:sz w:val="18"/>
                <w:szCs w:val="18"/>
                <w:lang w:eastAsia="ko-KR"/>
              </w:rPr>
            </w:pPr>
          </w:p>
        </w:tc>
        <w:tc>
          <w:tcPr>
            <w:tcW w:w="134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36C4F65" w14:textId="77777777" w:rsidR="00F677A4" w:rsidRPr="00DA31E2" w:rsidRDefault="00F677A4" w:rsidP="0036740E">
            <w:pPr>
              <w:keepLines/>
              <w:spacing w:before="40" w:after="40"/>
              <w:jc w:val="center"/>
              <w:rPr>
                <w:rFonts w:ascii="Arial" w:eastAsia="SimSun" w:hAnsi="Arial" w:cs="Arial"/>
                <w:sz w:val="18"/>
                <w:szCs w:val="18"/>
                <w:lang w:val="en-US" w:eastAsia="ko-KR"/>
              </w:rPr>
            </w:pPr>
            <w:r w:rsidRPr="00DA31E2">
              <w:rPr>
                <w:rFonts w:ascii="Arial" w:eastAsia="SimSun" w:hAnsi="Arial" w:cs="Arial"/>
                <w:sz w:val="18"/>
                <w:szCs w:val="18"/>
                <w:lang w:val="en-US" w:eastAsia="ko-KR"/>
              </w:rPr>
              <w:t>External wall and ceiling type</w:t>
            </w:r>
          </w:p>
        </w:tc>
        <w:tc>
          <w:tcPr>
            <w:tcW w:w="7107"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D2E9E00" w14:textId="77777777" w:rsidR="00F677A4" w:rsidRPr="00DA31E2" w:rsidRDefault="00F677A4" w:rsidP="0036740E">
            <w:pPr>
              <w:keepLines/>
              <w:spacing w:before="40" w:after="40"/>
              <w:jc w:val="center"/>
              <w:rPr>
                <w:rFonts w:ascii="Arial" w:eastAsia="SimSun" w:hAnsi="Arial" w:cs="Arial"/>
                <w:sz w:val="18"/>
                <w:szCs w:val="18"/>
                <w:lang w:val="en-US" w:eastAsia="ko-KR"/>
              </w:rPr>
            </w:pPr>
            <w:r w:rsidRPr="00DA31E2">
              <w:rPr>
                <w:rFonts w:ascii="Arial" w:hAnsi="Arial" w:cs="Arial"/>
                <w:sz w:val="18"/>
                <w:szCs w:val="18"/>
                <w:lang w:val="en-US" w:eastAsia="x-none"/>
              </w:rPr>
              <w:t>Concrete or metal walls and ceiling with metal-coated windows</w:t>
            </w:r>
          </w:p>
        </w:tc>
      </w:tr>
      <w:tr w:rsidR="00F677A4" w:rsidRPr="004A1C0B" w14:paraId="6D3C52EC" w14:textId="77777777" w:rsidTr="0036740E">
        <w:trPr>
          <w:cantSplit/>
          <w:trHeight w:val="273"/>
          <w:jc w:val="center"/>
        </w:trPr>
        <w:tc>
          <w:tcPr>
            <w:tcW w:w="2512"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92EFC3E" w14:textId="77777777" w:rsidR="00F677A4" w:rsidRPr="00241DE8"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Clutter type</w:t>
            </w:r>
          </w:p>
        </w:tc>
        <w:tc>
          <w:tcPr>
            <w:tcW w:w="1776" w:type="dxa"/>
            <w:tcBorders>
              <w:top w:val="nil"/>
              <w:left w:val="nil"/>
              <w:bottom w:val="single" w:sz="8" w:space="0" w:color="000000"/>
              <w:right w:val="single" w:sz="8" w:space="0" w:color="000000"/>
            </w:tcBorders>
            <w:vAlign w:val="center"/>
            <w:hideMark/>
          </w:tcPr>
          <w:p w14:paraId="3A8F99E2" w14:textId="77777777" w:rsidR="00F677A4" w:rsidRPr="00DA31E2" w:rsidRDefault="00F677A4" w:rsidP="0036740E">
            <w:pPr>
              <w:keepLines/>
              <w:spacing w:before="40" w:after="40"/>
              <w:jc w:val="center"/>
              <w:rPr>
                <w:rFonts w:ascii="Arial" w:eastAsia="SimSun" w:hAnsi="Arial" w:cs="Arial"/>
                <w:sz w:val="18"/>
                <w:szCs w:val="18"/>
                <w:lang w:val="en-US" w:eastAsia="ko-KR"/>
              </w:rPr>
            </w:pPr>
            <w:r w:rsidRPr="00DA31E2">
              <w:rPr>
                <w:rFonts w:ascii="Arial" w:eastAsia="SimSun" w:hAnsi="Arial" w:cs="Arial"/>
                <w:sz w:val="18"/>
                <w:szCs w:val="18"/>
                <w:lang w:val="en-US" w:eastAsia="ko-KR"/>
              </w:rPr>
              <w:t>[Small to medium metallic machinery and objects]</w:t>
            </w:r>
          </w:p>
        </w:tc>
        <w:tc>
          <w:tcPr>
            <w:tcW w:w="1777" w:type="dxa"/>
            <w:tcBorders>
              <w:top w:val="nil"/>
              <w:left w:val="nil"/>
              <w:bottom w:val="single" w:sz="8" w:space="0" w:color="000000"/>
              <w:right w:val="single" w:sz="8" w:space="0" w:color="000000"/>
            </w:tcBorders>
            <w:vAlign w:val="center"/>
          </w:tcPr>
          <w:p w14:paraId="320F5842" w14:textId="77777777" w:rsidR="00F677A4" w:rsidRPr="00DA31E2" w:rsidRDefault="00F677A4" w:rsidP="0036740E">
            <w:pPr>
              <w:keepLines/>
              <w:spacing w:before="40" w:after="40"/>
              <w:jc w:val="center"/>
              <w:rPr>
                <w:rFonts w:ascii="Arial" w:eastAsia="SimSun" w:hAnsi="Arial" w:cs="Arial"/>
                <w:sz w:val="18"/>
                <w:szCs w:val="18"/>
                <w:lang w:val="en-US" w:eastAsia="ko-KR"/>
              </w:rPr>
            </w:pPr>
            <w:r w:rsidRPr="00DA31E2">
              <w:rPr>
                <w:rFonts w:ascii="Arial" w:eastAsia="SimSun" w:hAnsi="Arial" w:cs="Arial"/>
                <w:sz w:val="18"/>
                <w:szCs w:val="18"/>
                <w:lang w:val="en-US" w:eastAsia="ko-KR"/>
              </w:rPr>
              <w:t>[Small to medium metallic machinery and objects]</w:t>
            </w:r>
          </w:p>
        </w:tc>
        <w:tc>
          <w:tcPr>
            <w:tcW w:w="1777" w:type="dxa"/>
            <w:tcBorders>
              <w:top w:val="nil"/>
              <w:left w:val="nil"/>
              <w:bottom w:val="single" w:sz="8" w:space="0" w:color="000000"/>
              <w:right w:val="single" w:sz="8" w:space="0" w:color="000000"/>
            </w:tcBorders>
            <w:vAlign w:val="center"/>
          </w:tcPr>
          <w:p w14:paraId="11B997B3" w14:textId="77777777" w:rsidR="00F677A4" w:rsidRPr="00DA31E2" w:rsidRDefault="00F677A4" w:rsidP="0036740E">
            <w:pPr>
              <w:keepLines/>
              <w:spacing w:before="40" w:after="40"/>
              <w:jc w:val="center"/>
              <w:rPr>
                <w:rFonts w:ascii="Arial" w:eastAsia="SimSun" w:hAnsi="Arial" w:cs="Arial"/>
                <w:sz w:val="18"/>
                <w:szCs w:val="18"/>
                <w:lang w:val="en-US" w:eastAsia="ko-KR"/>
              </w:rPr>
            </w:pPr>
            <w:r w:rsidRPr="00DA31E2">
              <w:rPr>
                <w:rFonts w:ascii="Arial" w:eastAsia="SimSun" w:hAnsi="Arial" w:cs="Arial"/>
                <w:sz w:val="18"/>
                <w:szCs w:val="18"/>
                <w:lang w:val="en-US" w:eastAsia="ko-KR"/>
              </w:rPr>
              <w:t>[Small to medium metallic machinery and objects]</w:t>
            </w:r>
          </w:p>
        </w:tc>
        <w:tc>
          <w:tcPr>
            <w:tcW w:w="1777" w:type="dxa"/>
            <w:tcBorders>
              <w:top w:val="nil"/>
              <w:left w:val="nil"/>
              <w:bottom w:val="single" w:sz="8" w:space="0" w:color="000000"/>
              <w:right w:val="single" w:sz="8" w:space="0" w:color="000000"/>
            </w:tcBorders>
            <w:vAlign w:val="center"/>
          </w:tcPr>
          <w:p w14:paraId="17FD5897" w14:textId="77777777" w:rsidR="00F677A4" w:rsidRPr="00DA31E2" w:rsidRDefault="00F677A4" w:rsidP="0036740E">
            <w:pPr>
              <w:keepLines/>
              <w:spacing w:before="40" w:after="40"/>
              <w:jc w:val="center"/>
              <w:rPr>
                <w:rFonts w:ascii="Arial" w:eastAsia="SimSun" w:hAnsi="Arial" w:cs="Arial"/>
                <w:sz w:val="18"/>
                <w:szCs w:val="18"/>
                <w:lang w:val="en-US" w:eastAsia="ko-KR"/>
              </w:rPr>
            </w:pPr>
            <w:r w:rsidRPr="00DA31E2">
              <w:rPr>
                <w:rFonts w:ascii="Arial" w:eastAsia="SimSun" w:hAnsi="Arial" w:cs="Arial"/>
                <w:sz w:val="18"/>
                <w:szCs w:val="18"/>
                <w:lang w:val="en-US" w:eastAsia="ko-KR"/>
              </w:rPr>
              <w:t>[Small to medium metallic machinery and objects]</w:t>
            </w:r>
          </w:p>
        </w:tc>
      </w:tr>
      <w:tr w:rsidR="00F677A4" w:rsidRPr="00241DE8" w14:paraId="154848E1" w14:textId="77777777" w:rsidTr="0036740E">
        <w:trPr>
          <w:cantSplit/>
          <w:trHeight w:val="273"/>
          <w:jc w:val="center"/>
        </w:trPr>
        <w:tc>
          <w:tcPr>
            <w:tcW w:w="2512"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3E461F2C" w14:textId="77777777" w:rsidR="00F677A4" w:rsidRPr="00DA31E2" w:rsidRDefault="00F677A4" w:rsidP="0036740E">
            <w:pPr>
              <w:keepLines/>
              <w:spacing w:before="40" w:after="40"/>
              <w:jc w:val="center"/>
              <w:rPr>
                <w:rFonts w:ascii="Arial" w:eastAsia="SimSun" w:hAnsi="Arial" w:cs="Arial"/>
                <w:sz w:val="18"/>
                <w:szCs w:val="18"/>
                <w:lang w:val="en-US" w:eastAsia="ko-KR"/>
              </w:rPr>
            </w:pPr>
            <w:r w:rsidRPr="00DA31E2">
              <w:rPr>
                <w:rFonts w:ascii="Arial" w:eastAsia="SimSun" w:hAnsi="Arial" w:cs="Arial"/>
                <w:sz w:val="18"/>
                <w:szCs w:val="18"/>
                <w:lang w:val="en-US" w:eastAsia="ko-KR"/>
              </w:rPr>
              <w:t>Clutter density and distribution (definition of Low and High is FFS)</w:t>
            </w:r>
          </w:p>
        </w:tc>
        <w:tc>
          <w:tcPr>
            <w:tcW w:w="17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326A324" w14:textId="77777777" w:rsidR="00F677A4" w:rsidRPr="00241DE8" w:rsidRDefault="00F677A4" w:rsidP="0036740E">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Low</w:t>
            </w:r>
          </w:p>
        </w:tc>
        <w:tc>
          <w:tcPr>
            <w:tcW w:w="1777" w:type="dxa"/>
            <w:tcBorders>
              <w:top w:val="nil"/>
              <w:left w:val="nil"/>
              <w:bottom w:val="single" w:sz="8" w:space="0" w:color="000000"/>
              <w:right w:val="single" w:sz="8" w:space="0" w:color="000000"/>
            </w:tcBorders>
            <w:vAlign w:val="center"/>
          </w:tcPr>
          <w:p w14:paraId="1C4D72D9" w14:textId="77777777" w:rsidR="00F677A4" w:rsidRPr="006F5D53" w:rsidRDefault="00F677A4" w:rsidP="0036740E">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High</w:t>
            </w:r>
          </w:p>
        </w:tc>
        <w:tc>
          <w:tcPr>
            <w:tcW w:w="1777" w:type="dxa"/>
            <w:tcBorders>
              <w:top w:val="nil"/>
              <w:left w:val="nil"/>
              <w:bottom w:val="single" w:sz="8" w:space="0" w:color="000000"/>
              <w:right w:val="single" w:sz="8" w:space="0" w:color="000000"/>
            </w:tcBorders>
            <w:vAlign w:val="center"/>
          </w:tcPr>
          <w:p w14:paraId="623BAF58" w14:textId="77777777" w:rsidR="00F677A4" w:rsidRPr="006F5D53" w:rsidRDefault="00F677A4" w:rsidP="0036740E">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Low</w:t>
            </w:r>
          </w:p>
        </w:tc>
        <w:tc>
          <w:tcPr>
            <w:tcW w:w="1777" w:type="dxa"/>
            <w:tcBorders>
              <w:top w:val="nil"/>
              <w:left w:val="nil"/>
              <w:bottom w:val="single" w:sz="8" w:space="0" w:color="000000"/>
              <w:right w:val="single" w:sz="8" w:space="0" w:color="000000"/>
            </w:tcBorders>
            <w:vAlign w:val="center"/>
          </w:tcPr>
          <w:p w14:paraId="26C2ABDF" w14:textId="77777777" w:rsidR="00F677A4" w:rsidRPr="006F5D53" w:rsidRDefault="00F677A4" w:rsidP="0036740E">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High</w:t>
            </w:r>
          </w:p>
        </w:tc>
      </w:tr>
      <w:tr w:rsidR="00F677A4" w:rsidRPr="00241DE8" w14:paraId="1419B0EF" w14:textId="77777777" w:rsidTr="0036740E">
        <w:trPr>
          <w:cantSplit/>
          <w:trHeight w:val="273"/>
          <w:jc w:val="center"/>
        </w:trPr>
        <w:tc>
          <w:tcPr>
            <w:tcW w:w="2512"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120A26D" w14:textId="77777777" w:rsidR="00F677A4" w:rsidRPr="00241DE8" w:rsidRDefault="00F677A4" w:rsidP="0036740E">
            <w:pPr>
              <w:keepLines/>
              <w:spacing w:before="40" w:after="40"/>
              <w:jc w:val="center"/>
              <w:rPr>
                <w:rFonts w:ascii="Arial" w:eastAsia="SimSun" w:hAnsi="Arial" w:cs="Arial"/>
                <w:sz w:val="18"/>
                <w:szCs w:val="18"/>
                <w:lang w:eastAsia="ko-KR"/>
                <w:eastAsianLayout w:id="1905545476" w:combine="1"/>
              </w:rPr>
            </w:pPr>
            <w:r w:rsidRPr="00241DE8">
              <w:rPr>
                <w:rFonts w:ascii="Arial" w:eastAsia="SimSun" w:hAnsi="Arial" w:cs="Arial"/>
                <w:sz w:val="18"/>
                <w:szCs w:val="18"/>
                <w:lang w:eastAsia="ko-KR"/>
              </w:rPr>
              <w:t>Clutter height</w:t>
            </w:r>
          </w:p>
        </w:tc>
        <w:tc>
          <w:tcPr>
            <w:tcW w:w="17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C03FC67" w14:textId="77777777" w:rsidR="00F677A4" w:rsidRPr="00241DE8" w:rsidRDefault="00F677A4" w:rsidP="0036740E">
            <w:pPr>
              <w:keepLines/>
              <w:spacing w:before="40" w:after="40"/>
              <w:jc w:val="center"/>
              <w:rPr>
                <w:rFonts w:ascii="Arial" w:eastAsia="SimSun" w:hAnsi="Arial" w:cs="Arial"/>
                <w:sz w:val="18"/>
                <w:szCs w:val="18"/>
                <w:lang w:val="en-GB"/>
              </w:rPr>
            </w:pPr>
            <w:r w:rsidRPr="00241DE8">
              <w:rPr>
                <w:rFonts w:ascii="Arial" w:eastAsia="SimSun" w:hAnsi="Arial" w:cs="Arial"/>
                <w:sz w:val="18"/>
                <w:szCs w:val="18"/>
                <w:lang w:val="en-GB"/>
              </w:rPr>
              <w:t>FFS</w:t>
            </w:r>
          </w:p>
        </w:tc>
        <w:tc>
          <w:tcPr>
            <w:tcW w:w="1777" w:type="dxa"/>
            <w:tcBorders>
              <w:top w:val="nil"/>
              <w:left w:val="nil"/>
              <w:bottom w:val="single" w:sz="8" w:space="0" w:color="000000"/>
              <w:right w:val="single" w:sz="8" w:space="0" w:color="000000"/>
            </w:tcBorders>
            <w:vAlign w:val="center"/>
          </w:tcPr>
          <w:p w14:paraId="2FF6B5DD" w14:textId="77777777" w:rsidR="00F677A4" w:rsidRPr="006F5D53"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FFS</w:t>
            </w:r>
          </w:p>
        </w:tc>
        <w:tc>
          <w:tcPr>
            <w:tcW w:w="1777" w:type="dxa"/>
            <w:tcBorders>
              <w:top w:val="nil"/>
              <w:left w:val="nil"/>
              <w:bottom w:val="single" w:sz="8" w:space="0" w:color="000000"/>
              <w:right w:val="single" w:sz="8" w:space="0" w:color="000000"/>
            </w:tcBorders>
            <w:vAlign w:val="center"/>
          </w:tcPr>
          <w:p w14:paraId="26ABACD6" w14:textId="77777777" w:rsidR="00F677A4" w:rsidRPr="006F5D53"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FFS</w:t>
            </w:r>
          </w:p>
        </w:tc>
        <w:tc>
          <w:tcPr>
            <w:tcW w:w="1777" w:type="dxa"/>
            <w:tcBorders>
              <w:top w:val="nil"/>
              <w:left w:val="nil"/>
              <w:bottom w:val="single" w:sz="8" w:space="0" w:color="000000"/>
              <w:right w:val="single" w:sz="8" w:space="0" w:color="000000"/>
            </w:tcBorders>
            <w:vAlign w:val="center"/>
          </w:tcPr>
          <w:p w14:paraId="23126782" w14:textId="77777777" w:rsidR="00F677A4" w:rsidRPr="006F5D53"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FFS</w:t>
            </w:r>
          </w:p>
        </w:tc>
      </w:tr>
      <w:tr w:rsidR="00F677A4" w:rsidRPr="00241DE8" w14:paraId="44D9FAB5" w14:textId="77777777" w:rsidTr="0036740E">
        <w:trPr>
          <w:cantSplit/>
          <w:trHeight w:val="273"/>
          <w:jc w:val="center"/>
        </w:trPr>
        <w:tc>
          <w:tcPr>
            <w:tcW w:w="2512"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38A577F9" w14:textId="77777777" w:rsidR="00F677A4" w:rsidRPr="00241DE8"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val="en-GB" w:eastAsia="ko-KR"/>
              </w:rPr>
              <w:t xml:space="preserve">BS antenna height </w:t>
            </w:r>
            <w:proofErr w:type="spellStart"/>
            <w:r w:rsidRPr="00241DE8">
              <w:rPr>
                <w:rFonts w:ascii="Arial" w:eastAsia="SimSun" w:hAnsi="Arial" w:cs="Arial"/>
                <w:i/>
                <w:sz w:val="18"/>
                <w:szCs w:val="18"/>
                <w:lang w:val="en-GB" w:eastAsia="ko-KR"/>
              </w:rPr>
              <w:t>h</w:t>
            </w:r>
            <w:r w:rsidRPr="00241DE8">
              <w:rPr>
                <w:rFonts w:ascii="Arial" w:eastAsia="SimSun" w:hAnsi="Arial" w:cs="Arial"/>
                <w:sz w:val="18"/>
                <w:szCs w:val="18"/>
                <w:vertAlign w:val="subscript"/>
                <w:lang w:val="en-GB" w:eastAsia="ko-KR"/>
              </w:rPr>
              <w:t>BS</w:t>
            </w:r>
            <w:proofErr w:type="spellEnd"/>
          </w:p>
        </w:tc>
        <w:tc>
          <w:tcPr>
            <w:tcW w:w="17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EF8594F" w14:textId="77777777" w:rsidR="00F677A4" w:rsidRPr="00241DE8" w:rsidRDefault="00F677A4" w:rsidP="0036740E">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Clutter-embedded</w:t>
            </w:r>
          </w:p>
        </w:tc>
        <w:tc>
          <w:tcPr>
            <w:tcW w:w="1777" w:type="dxa"/>
            <w:tcBorders>
              <w:top w:val="nil"/>
              <w:left w:val="nil"/>
              <w:bottom w:val="single" w:sz="8" w:space="0" w:color="000000"/>
              <w:right w:val="single" w:sz="8" w:space="0" w:color="000000"/>
            </w:tcBorders>
            <w:vAlign w:val="center"/>
          </w:tcPr>
          <w:p w14:paraId="5886FAF9" w14:textId="77777777" w:rsidR="00F677A4" w:rsidRPr="006F5D53" w:rsidRDefault="00F677A4" w:rsidP="0036740E">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Clutter-embedded</w:t>
            </w:r>
          </w:p>
        </w:tc>
        <w:tc>
          <w:tcPr>
            <w:tcW w:w="1777" w:type="dxa"/>
            <w:tcBorders>
              <w:top w:val="nil"/>
              <w:left w:val="nil"/>
              <w:bottom w:val="single" w:sz="8" w:space="0" w:color="000000"/>
              <w:right w:val="single" w:sz="8" w:space="0" w:color="000000"/>
            </w:tcBorders>
            <w:vAlign w:val="center"/>
          </w:tcPr>
          <w:p w14:paraId="4D57030A" w14:textId="77777777" w:rsidR="00F677A4" w:rsidRPr="006F5D53" w:rsidRDefault="00F677A4" w:rsidP="0036740E">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Elevated over clutter</w:t>
            </w:r>
          </w:p>
        </w:tc>
        <w:tc>
          <w:tcPr>
            <w:tcW w:w="1777" w:type="dxa"/>
            <w:tcBorders>
              <w:top w:val="nil"/>
              <w:left w:val="nil"/>
              <w:bottom w:val="single" w:sz="8" w:space="0" w:color="000000"/>
              <w:right w:val="single" w:sz="8" w:space="0" w:color="000000"/>
            </w:tcBorders>
            <w:vAlign w:val="center"/>
          </w:tcPr>
          <w:p w14:paraId="1E1C75A5" w14:textId="77777777" w:rsidR="00F677A4" w:rsidRPr="006F5D53" w:rsidRDefault="00F677A4" w:rsidP="0036740E">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Elevated over clutter</w:t>
            </w:r>
          </w:p>
        </w:tc>
      </w:tr>
      <w:tr w:rsidR="00F677A4" w:rsidRPr="00241DE8" w14:paraId="358F5FF1" w14:textId="77777777" w:rsidTr="0036740E">
        <w:trPr>
          <w:cantSplit/>
          <w:trHeight w:val="273"/>
          <w:jc w:val="center"/>
        </w:trPr>
        <w:tc>
          <w:tcPr>
            <w:tcW w:w="1166"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7973BB55" w14:textId="77777777" w:rsidR="00F677A4" w:rsidRPr="00241DE8"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val="en-GB" w:eastAsia="ko-KR"/>
              </w:rPr>
              <w:t>UT location</w:t>
            </w:r>
          </w:p>
        </w:tc>
        <w:tc>
          <w:tcPr>
            <w:tcW w:w="134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7E693F4" w14:textId="77777777" w:rsidR="00F677A4" w:rsidRPr="00241DE8"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LOS/NLOS</w:t>
            </w:r>
          </w:p>
        </w:tc>
        <w:tc>
          <w:tcPr>
            <w:tcW w:w="17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3C6DD06" w14:textId="77777777" w:rsidR="00F677A4" w:rsidRPr="00241DE8"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LOS and NLOS</w:t>
            </w:r>
          </w:p>
        </w:tc>
        <w:tc>
          <w:tcPr>
            <w:tcW w:w="1777" w:type="dxa"/>
            <w:tcBorders>
              <w:top w:val="nil"/>
              <w:left w:val="nil"/>
              <w:bottom w:val="single" w:sz="8" w:space="0" w:color="000000"/>
              <w:right w:val="single" w:sz="8" w:space="0" w:color="000000"/>
            </w:tcBorders>
            <w:vAlign w:val="center"/>
          </w:tcPr>
          <w:p w14:paraId="4F19D970" w14:textId="77777777" w:rsidR="00F677A4" w:rsidRPr="006F5D53"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LOS and NLOS</w:t>
            </w:r>
          </w:p>
        </w:tc>
        <w:tc>
          <w:tcPr>
            <w:tcW w:w="1777" w:type="dxa"/>
            <w:tcBorders>
              <w:top w:val="nil"/>
              <w:left w:val="nil"/>
              <w:bottom w:val="single" w:sz="8" w:space="0" w:color="000000"/>
              <w:right w:val="single" w:sz="8" w:space="0" w:color="000000"/>
            </w:tcBorders>
            <w:vAlign w:val="center"/>
          </w:tcPr>
          <w:p w14:paraId="2DB7889D" w14:textId="77777777" w:rsidR="00F677A4" w:rsidRPr="006F5D53"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LOS and NLOS</w:t>
            </w:r>
          </w:p>
        </w:tc>
        <w:tc>
          <w:tcPr>
            <w:tcW w:w="1777" w:type="dxa"/>
            <w:tcBorders>
              <w:top w:val="nil"/>
              <w:left w:val="nil"/>
              <w:bottom w:val="single" w:sz="8" w:space="0" w:color="000000"/>
              <w:right w:val="single" w:sz="8" w:space="0" w:color="000000"/>
            </w:tcBorders>
            <w:vAlign w:val="center"/>
          </w:tcPr>
          <w:p w14:paraId="7500AA3A" w14:textId="77777777" w:rsidR="00F677A4" w:rsidRPr="006F5D53"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eastAsia="ko-KR"/>
              </w:rPr>
              <w:t>LOS and NLOS</w:t>
            </w:r>
          </w:p>
        </w:tc>
      </w:tr>
      <w:tr w:rsidR="00F677A4" w:rsidRPr="00241DE8" w14:paraId="318FCD39" w14:textId="77777777" w:rsidTr="0036740E">
        <w:trPr>
          <w:cantSplit/>
          <w:trHeight w:val="108"/>
          <w:jc w:val="center"/>
        </w:trPr>
        <w:tc>
          <w:tcPr>
            <w:tcW w:w="0" w:type="auto"/>
            <w:vMerge/>
            <w:tcBorders>
              <w:top w:val="nil"/>
              <w:left w:val="single" w:sz="8" w:space="0" w:color="000000"/>
              <w:bottom w:val="single" w:sz="8" w:space="0" w:color="000000"/>
              <w:right w:val="single" w:sz="8" w:space="0" w:color="000000"/>
            </w:tcBorders>
            <w:vAlign w:val="center"/>
            <w:hideMark/>
          </w:tcPr>
          <w:p w14:paraId="5860778B" w14:textId="77777777" w:rsidR="00F677A4" w:rsidRPr="00241DE8" w:rsidRDefault="00F677A4" w:rsidP="0036740E">
            <w:pPr>
              <w:rPr>
                <w:rFonts w:ascii="Arial" w:eastAsia="SimSun" w:hAnsi="Arial" w:cs="Arial"/>
                <w:sz w:val="18"/>
                <w:szCs w:val="18"/>
                <w:lang w:eastAsia="ko-KR"/>
              </w:rPr>
            </w:pPr>
          </w:p>
        </w:tc>
        <w:tc>
          <w:tcPr>
            <w:tcW w:w="134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7D6E4EB" w14:textId="77777777" w:rsidR="00F677A4" w:rsidRPr="00241DE8" w:rsidRDefault="00F677A4" w:rsidP="0036740E">
            <w:pPr>
              <w:keepLines/>
              <w:spacing w:before="40" w:after="40"/>
              <w:jc w:val="center"/>
              <w:rPr>
                <w:rFonts w:ascii="Arial" w:eastAsia="SimSun" w:hAnsi="Arial" w:cs="Arial"/>
                <w:sz w:val="18"/>
                <w:szCs w:val="18"/>
                <w:lang w:eastAsia="ko-KR"/>
              </w:rPr>
            </w:pPr>
            <w:r w:rsidRPr="00241DE8">
              <w:rPr>
                <w:rFonts w:ascii="Arial" w:eastAsia="SimSun" w:hAnsi="Arial" w:cs="Arial"/>
                <w:sz w:val="18"/>
                <w:szCs w:val="18"/>
                <w:lang w:val="en-GB" w:eastAsia="ko-KR"/>
              </w:rPr>
              <w:t xml:space="preserve">Height </w:t>
            </w:r>
            <w:proofErr w:type="spellStart"/>
            <w:r w:rsidRPr="00241DE8">
              <w:rPr>
                <w:rFonts w:ascii="Arial" w:eastAsia="SimSun" w:hAnsi="Arial" w:cs="Arial"/>
                <w:i/>
                <w:sz w:val="18"/>
                <w:szCs w:val="18"/>
                <w:lang w:val="en-GB" w:eastAsia="ko-KR"/>
              </w:rPr>
              <w:t>h</w:t>
            </w:r>
            <w:r w:rsidRPr="00241DE8">
              <w:rPr>
                <w:rFonts w:ascii="Arial" w:eastAsia="SimSun" w:hAnsi="Arial" w:cs="Arial"/>
                <w:sz w:val="18"/>
                <w:szCs w:val="18"/>
                <w:vertAlign w:val="subscript"/>
                <w:lang w:val="en-GB" w:eastAsia="ko-KR"/>
              </w:rPr>
              <w:t>UT</w:t>
            </w:r>
            <w:proofErr w:type="spellEnd"/>
          </w:p>
        </w:tc>
        <w:tc>
          <w:tcPr>
            <w:tcW w:w="17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A18C18B" w14:textId="77777777" w:rsidR="00F677A4" w:rsidRPr="00241DE8" w:rsidRDefault="00F677A4" w:rsidP="0036740E">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Clutter-embedded</w:t>
            </w:r>
          </w:p>
        </w:tc>
        <w:tc>
          <w:tcPr>
            <w:tcW w:w="1777" w:type="dxa"/>
            <w:tcBorders>
              <w:top w:val="nil"/>
              <w:left w:val="nil"/>
              <w:bottom w:val="single" w:sz="8" w:space="0" w:color="000000"/>
              <w:right w:val="single" w:sz="8" w:space="0" w:color="000000"/>
            </w:tcBorders>
            <w:vAlign w:val="center"/>
          </w:tcPr>
          <w:p w14:paraId="02C5D7DA" w14:textId="77777777" w:rsidR="00F677A4" w:rsidRPr="006F5D53" w:rsidRDefault="00F677A4" w:rsidP="0036740E">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Clutter-embedded</w:t>
            </w:r>
          </w:p>
        </w:tc>
        <w:tc>
          <w:tcPr>
            <w:tcW w:w="1777" w:type="dxa"/>
            <w:tcBorders>
              <w:top w:val="nil"/>
              <w:left w:val="nil"/>
              <w:bottom w:val="single" w:sz="8" w:space="0" w:color="000000"/>
              <w:right w:val="single" w:sz="8" w:space="0" w:color="000000"/>
            </w:tcBorders>
            <w:vAlign w:val="center"/>
          </w:tcPr>
          <w:p w14:paraId="7AF67E50" w14:textId="77777777" w:rsidR="00F677A4" w:rsidRPr="006F5D53" w:rsidRDefault="00F677A4" w:rsidP="0036740E">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Clutter-embedded</w:t>
            </w:r>
          </w:p>
        </w:tc>
        <w:tc>
          <w:tcPr>
            <w:tcW w:w="1777" w:type="dxa"/>
            <w:tcBorders>
              <w:top w:val="nil"/>
              <w:left w:val="nil"/>
              <w:bottom w:val="single" w:sz="8" w:space="0" w:color="000000"/>
              <w:right w:val="single" w:sz="8" w:space="0" w:color="000000"/>
            </w:tcBorders>
            <w:vAlign w:val="center"/>
          </w:tcPr>
          <w:p w14:paraId="5D58C524" w14:textId="77777777" w:rsidR="00F677A4" w:rsidRPr="006F5D53" w:rsidRDefault="00F677A4" w:rsidP="0036740E">
            <w:pPr>
              <w:keepLines/>
              <w:spacing w:before="40" w:after="40"/>
              <w:jc w:val="center"/>
              <w:rPr>
                <w:rFonts w:ascii="Arial" w:eastAsia="SimSun" w:hAnsi="Arial" w:cs="Arial"/>
                <w:sz w:val="18"/>
                <w:szCs w:val="18"/>
                <w:lang w:eastAsia="ko-KR"/>
              </w:rPr>
            </w:pPr>
            <w:r w:rsidRPr="006F5D53">
              <w:rPr>
                <w:rFonts w:ascii="Arial" w:eastAsia="SimSun" w:hAnsi="Arial" w:cs="Arial"/>
                <w:sz w:val="18"/>
                <w:szCs w:val="18"/>
                <w:lang w:eastAsia="ko-KR"/>
              </w:rPr>
              <w:t>Clutter-embedded</w:t>
            </w:r>
          </w:p>
        </w:tc>
      </w:tr>
    </w:tbl>
    <w:p w14:paraId="622C6FED" w14:textId="77777777" w:rsidR="00FA492A" w:rsidRDefault="00FA492A" w:rsidP="006433D5">
      <w:pPr>
        <w:pStyle w:val="BodyText"/>
        <w:rPr>
          <w:rFonts w:ascii="Times New Roman" w:hAnsi="Times New Roman" w:cs="Times New Roman"/>
          <w:lang w:val="en-US"/>
        </w:rPr>
      </w:pPr>
    </w:p>
    <w:p w14:paraId="7C19B5DD" w14:textId="3560EB37" w:rsidR="0040250D" w:rsidRDefault="00176D62" w:rsidP="006433D5">
      <w:pPr>
        <w:pStyle w:val="BodyText"/>
        <w:rPr>
          <w:rFonts w:ascii="Times New Roman" w:hAnsi="Times New Roman" w:cs="Times New Roman"/>
          <w:lang w:val="en-US"/>
        </w:rPr>
      </w:pPr>
      <w:r>
        <w:rPr>
          <w:rFonts w:ascii="Times New Roman" w:hAnsi="Times New Roman" w:cs="Times New Roman"/>
          <w:lang w:val="en-US"/>
        </w:rPr>
        <w:t xml:space="preserve">In this contribution, we </w:t>
      </w:r>
      <w:r w:rsidR="003550AD">
        <w:rPr>
          <w:rFonts w:ascii="Times New Roman" w:hAnsi="Times New Roman" w:cs="Times New Roman"/>
          <w:lang w:val="en-US"/>
        </w:rPr>
        <w:t xml:space="preserve">present </w:t>
      </w:r>
      <w:r>
        <w:rPr>
          <w:rFonts w:ascii="Times New Roman" w:hAnsi="Times New Roman" w:cs="Times New Roman"/>
          <w:lang w:val="en-US"/>
        </w:rPr>
        <w:t xml:space="preserve">further details on </w:t>
      </w:r>
      <w:r w:rsidR="003550AD">
        <w:rPr>
          <w:rFonts w:ascii="Times New Roman" w:hAnsi="Times New Roman" w:cs="Times New Roman"/>
          <w:lang w:val="en-US"/>
        </w:rPr>
        <w:t xml:space="preserve">our views on the </w:t>
      </w:r>
      <w:r w:rsidR="005F078C">
        <w:rPr>
          <w:rFonts w:ascii="Times New Roman" w:hAnsi="Times New Roman" w:cs="Times New Roman"/>
          <w:lang w:val="en-US"/>
        </w:rPr>
        <w:t>scenario description</w:t>
      </w:r>
      <w:r w:rsidR="003550AD">
        <w:rPr>
          <w:rFonts w:ascii="Times New Roman" w:hAnsi="Times New Roman" w:cs="Times New Roman"/>
          <w:lang w:val="en-US"/>
        </w:rPr>
        <w:t xml:space="preserve"> for the Indoor industrial channel model. </w:t>
      </w:r>
    </w:p>
    <w:p w14:paraId="5A33B643" w14:textId="77777777" w:rsidR="00200896" w:rsidRPr="007B08C5" w:rsidRDefault="00200896" w:rsidP="006433D5">
      <w:pPr>
        <w:pStyle w:val="BodyText"/>
        <w:rPr>
          <w:rFonts w:ascii="Times New Roman" w:hAnsi="Times New Roman" w:cs="Times New Roman"/>
          <w:lang w:val="en-US"/>
        </w:rPr>
      </w:pPr>
    </w:p>
    <w:p w14:paraId="4240D1DF" w14:textId="0D8069CB" w:rsidR="004000E8" w:rsidRPr="00CE0424" w:rsidRDefault="00230D18" w:rsidP="00CE0424">
      <w:pPr>
        <w:pStyle w:val="Heading1"/>
      </w:pPr>
      <w:bookmarkStart w:id="0" w:name="_Ref178064866"/>
      <w:r>
        <w:lastRenderedPageBreak/>
        <w:t>2</w:t>
      </w:r>
      <w:r>
        <w:tab/>
      </w:r>
      <w:bookmarkEnd w:id="0"/>
      <w:r w:rsidR="00521C5A">
        <w:t>Discussion on the scenario description</w:t>
      </w:r>
    </w:p>
    <w:p w14:paraId="26484F31" w14:textId="77777777" w:rsidR="008876F6" w:rsidRDefault="008876F6" w:rsidP="00320314">
      <w:pPr>
        <w:pStyle w:val="BodyText"/>
        <w:rPr>
          <w:rFonts w:ascii="Times New Roman" w:hAnsi="Times New Roman" w:cs="Times New Roman"/>
          <w:lang w:val="en-US"/>
        </w:rPr>
      </w:pPr>
    </w:p>
    <w:p w14:paraId="50D207A9" w14:textId="7D72167F" w:rsidR="008876F6" w:rsidRDefault="008876F6" w:rsidP="008876F6">
      <w:pPr>
        <w:pStyle w:val="Heading2"/>
      </w:pPr>
      <w:r>
        <w:t>2.1</w:t>
      </w:r>
      <w:r>
        <w:tab/>
        <w:t>Details on the agreed sub-scenarios</w:t>
      </w:r>
    </w:p>
    <w:p w14:paraId="4A67A3A1" w14:textId="4ECB8E08" w:rsidR="00320314" w:rsidRPr="00320314" w:rsidRDefault="00320314" w:rsidP="00320314">
      <w:pPr>
        <w:pStyle w:val="BodyText"/>
        <w:rPr>
          <w:rFonts w:ascii="Times New Roman" w:hAnsi="Times New Roman" w:cs="Times New Roman"/>
          <w:lang w:val="en-US"/>
        </w:rPr>
      </w:pPr>
      <w:r w:rsidRPr="00320314">
        <w:rPr>
          <w:rFonts w:ascii="Times New Roman" w:hAnsi="Times New Roman" w:cs="Times New Roman"/>
          <w:lang w:val="en-US"/>
        </w:rPr>
        <w:t xml:space="preserve">The room sizes and ceiling heights within brackets in </w:t>
      </w:r>
      <w:r>
        <w:rPr>
          <w:rFonts w:ascii="Times New Roman" w:hAnsi="Times New Roman" w:cs="Times New Roman"/>
          <w:lang w:val="en-US"/>
        </w:rPr>
        <w:t>Table 1</w:t>
      </w:r>
      <w:r w:rsidRPr="00320314">
        <w:rPr>
          <w:rFonts w:ascii="Times New Roman" w:hAnsi="Times New Roman" w:cs="Times New Roman"/>
          <w:lang w:val="en-US"/>
        </w:rPr>
        <w:t xml:space="preserve"> span the ranges of halls in which measurements have been obtained as reported in</w:t>
      </w:r>
      <w:r w:rsidR="001E7659">
        <w:rPr>
          <w:rFonts w:ascii="Times New Roman" w:hAnsi="Times New Roman" w:cs="Times New Roman"/>
          <w:lang w:val="en-US"/>
        </w:rPr>
        <w:t xml:space="preserve"> </w:t>
      </w:r>
      <w:r w:rsidR="001E7659">
        <w:rPr>
          <w:rFonts w:ascii="Times New Roman" w:hAnsi="Times New Roman" w:cs="Times New Roman"/>
          <w:lang w:val="en-US"/>
        </w:rPr>
        <w:fldChar w:fldCharType="begin"/>
      </w:r>
      <w:r w:rsidR="001E7659">
        <w:rPr>
          <w:rFonts w:ascii="Times New Roman" w:hAnsi="Times New Roman" w:cs="Times New Roman"/>
          <w:lang w:val="en-US"/>
        </w:rPr>
        <w:instrText xml:space="preserve"> REF _Ref7786718 \r \h </w:instrText>
      </w:r>
      <w:r w:rsidR="001E7659">
        <w:rPr>
          <w:rFonts w:ascii="Times New Roman" w:hAnsi="Times New Roman" w:cs="Times New Roman"/>
          <w:lang w:val="en-US"/>
        </w:rPr>
      </w:r>
      <w:r w:rsidR="001E7659">
        <w:rPr>
          <w:rFonts w:ascii="Times New Roman" w:hAnsi="Times New Roman" w:cs="Times New Roman"/>
          <w:lang w:val="en-US"/>
        </w:rPr>
        <w:fldChar w:fldCharType="separate"/>
      </w:r>
      <w:r w:rsidR="005303F8">
        <w:rPr>
          <w:rFonts w:ascii="Times New Roman" w:hAnsi="Times New Roman" w:cs="Times New Roman"/>
          <w:lang w:val="en-US"/>
        </w:rPr>
        <w:t>[1]</w:t>
      </w:r>
      <w:r w:rsidR="001E7659">
        <w:rPr>
          <w:rFonts w:ascii="Times New Roman" w:hAnsi="Times New Roman" w:cs="Times New Roman"/>
          <w:lang w:val="en-US"/>
        </w:rPr>
        <w:fldChar w:fldCharType="end"/>
      </w:r>
      <w:r w:rsidR="001E7659">
        <w:rPr>
          <w:rFonts w:ascii="Times New Roman" w:hAnsi="Times New Roman" w:cs="Times New Roman"/>
          <w:lang w:val="en-US"/>
        </w:rPr>
        <w:t xml:space="preserve"> </w:t>
      </w:r>
      <w:r w:rsidRPr="00320314">
        <w:rPr>
          <w:rFonts w:ascii="Times New Roman" w:hAnsi="Times New Roman" w:cs="Times New Roman"/>
          <w:lang w:val="en-US"/>
        </w:rPr>
        <w:t xml:space="preserve">. As we have previously observed, the main impact of the hall size on the channel characteristics is for the delay spread, where we have proposed a functional dependence on the hall volume (size </w:t>
      </w:r>
      <w:r w:rsidR="00967A3A">
        <w:rPr>
          <w:rFonts w:ascii="Times New Roman" w:hAnsi="Times New Roman" w:cs="Times New Roman"/>
          <w:lang w:val="en-US"/>
        </w:rPr>
        <w:t>times</w:t>
      </w:r>
      <w:r w:rsidRPr="00320314">
        <w:rPr>
          <w:rFonts w:ascii="Times New Roman" w:hAnsi="Times New Roman" w:cs="Times New Roman"/>
          <w:lang w:val="en-US"/>
        </w:rPr>
        <w:t xml:space="preserve"> height)</w:t>
      </w:r>
      <w:r w:rsidR="004A1C0B">
        <w:rPr>
          <w:rFonts w:ascii="Times New Roman" w:hAnsi="Times New Roman" w:cs="Times New Roman"/>
          <w:lang w:val="en-US"/>
        </w:rPr>
        <w:t xml:space="preserve"> in </w:t>
      </w:r>
      <w:r w:rsidR="001121CC">
        <w:rPr>
          <w:rFonts w:ascii="Times New Roman" w:hAnsi="Times New Roman" w:cs="Times New Roman"/>
          <w:lang w:val="en-US"/>
        </w:rPr>
        <w:fldChar w:fldCharType="begin"/>
      </w:r>
      <w:r w:rsidR="001121CC">
        <w:rPr>
          <w:rFonts w:ascii="Times New Roman" w:hAnsi="Times New Roman" w:cs="Times New Roman"/>
          <w:lang w:val="en-US"/>
        </w:rPr>
        <w:instrText xml:space="preserve"> REF _Ref7810855 \r \h </w:instrText>
      </w:r>
      <w:r w:rsidR="001121CC">
        <w:rPr>
          <w:rFonts w:ascii="Times New Roman" w:hAnsi="Times New Roman" w:cs="Times New Roman"/>
          <w:lang w:val="en-US"/>
        </w:rPr>
      </w:r>
      <w:r w:rsidR="001121CC">
        <w:rPr>
          <w:rFonts w:ascii="Times New Roman" w:hAnsi="Times New Roman" w:cs="Times New Roman"/>
          <w:lang w:val="en-US"/>
        </w:rPr>
        <w:fldChar w:fldCharType="separate"/>
      </w:r>
      <w:r w:rsidR="005303F8">
        <w:rPr>
          <w:rFonts w:ascii="Times New Roman" w:hAnsi="Times New Roman" w:cs="Times New Roman"/>
          <w:lang w:val="en-US"/>
        </w:rPr>
        <w:t>[2]</w:t>
      </w:r>
      <w:r w:rsidR="001121CC">
        <w:rPr>
          <w:rFonts w:ascii="Times New Roman" w:hAnsi="Times New Roman" w:cs="Times New Roman"/>
          <w:lang w:val="en-US"/>
        </w:rPr>
        <w:fldChar w:fldCharType="end"/>
      </w:r>
      <w:r w:rsidRPr="00320314">
        <w:rPr>
          <w:rFonts w:ascii="Times New Roman" w:hAnsi="Times New Roman" w:cs="Times New Roman"/>
          <w:lang w:val="en-US"/>
        </w:rPr>
        <w:t xml:space="preserve">. Thus, we can account for different hall sizes within the same sub-scenario. </w:t>
      </w:r>
      <w:r w:rsidR="00AA3803">
        <w:rPr>
          <w:rFonts w:ascii="Times New Roman" w:hAnsi="Times New Roman" w:cs="Times New Roman"/>
          <w:lang w:val="en-US"/>
        </w:rPr>
        <w:t xml:space="preserve">Other parameters such as the path loss seem </w:t>
      </w:r>
      <w:r w:rsidR="008B655F">
        <w:rPr>
          <w:rFonts w:ascii="Times New Roman" w:hAnsi="Times New Roman" w:cs="Times New Roman"/>
          <w:lang w:val="en-US"/>
        </w:rPr>
        <w:t>to be unaffected by the hall sizes</w:t>
      </w:r>
      <w:r w:rsidR="00475D7A">
        <w:rPr>
          <w:rFonts w:ascii="Times New Roman" w:hAnsi="Times New Roman" w:cs="Times New Roman"/>
          <w:lang w:val="en-US"/>
        </w:rPr>
        <w:t xml:space="preserve"> </w:t>
      </w:r>
      <w:r w:rsidR="00475D7A">
        <w:rPr>
          <w:rFonts w:ascii="Times New Roman" w:hAnsi="Times New Roman" w:cs="Times New Roman"/>
          <w:lang w:val="en-US"/>
        </w:rPr>
        <w:fldChar w:fldCharType="begin"/>
      </w:r>
      <w:r w:rsidR="00475D7A">
        <w:rPr>
          <w:rFonts w:ascii="Times New Roman" w:hAnsi="Times New Roman" w:cs="Times New Roman"/>
          <w:lang w:val="en-US"/>
        </w:rPr>
        <w:instrText xml:space="preserve"> REF _Ref7786946 \r \h </w:instrText>
      </w:r>
      <w:r w:rsidR="00475D7A">
        <w:rPr>
          <w:rFonts w:ascii="Times New Roman" w:hAnsi="Times New Roman" w:cs="Times New Roman"/>
          <w:lang w:val="en-US"/>
        </w:rPr>
      </w:r>
      <w:r w:rsidR="00475D7A">
        <w:rPr>
          <w:rFonts w:ascii="Times New Roman" w:hAnsi="Times New Roman" w:cs="Times New Roman"/>
          <w:lang w:val="en-US"/>
        </w:rPr>
        <w:fldChar w:fldCharType="separate"/>
      </w:r>
      <w:r w:rsidR="005303F8">
        <w:rPr>
          <w:rFonts w:ascii="Times New Roman" w:hAnsi="Times New Roman" w:cs="Times New Roman"/>
          <w:lang w:val="en-US"/>
        </w:rPr>
        <w:t>[3]</w:t>
      </w:r>
      <w:r w:rsidR="00475D7A">
        <w:rPr>
          <w:rFonts w:ascii="Times New Roman" w:hAnsi="Times New Roman" w:cs="Times New Roman"/>
          <w:lang w:val="en-US"/>
        </w:rPr>
        <w:fldChar w:fldCharType="end"/>
      </w:r>
      <w:r w:rsidR="00475D7A">
        <w:rPr>
          <w:rFonts w:ascii="Times New Roman" w:hAnsi="Times New Roman" w:cs="Times New Roman"/>
          <w:lang w:val="en-US"/>
        </w:rPr>
        <w:t>.</w:t>
      </w:r>
      <w:r w:rsidR="008B655F">
        <w:rPr>
          <w:rFonts w:ascii="Times New Roman" w:hAnsi="Times New Roman" w:cs="Times New Roman"/>
          <w:lang w:val="en-US"/>
        </w:rPr>
        <w:t xml:space="preserve"> </w:t>
      </w:r>
      <w:r w:rsidRPr="00320314">
        <w:rPr>
          <w:rFonts w:ascii="Times New Roman" w:hAnsi="Times New Roman" w:cs="Times New Roman"/>
          <w:lang w:val="en-US"/>
        </w:rPr>
        <w:t>Hence, there is no need to further restrict or down-select the room size and ceiling height.</w:t>
      </w:r>
    </w:p>
    <w:p w14:paraId="2B76938E" w14:textId="01CB4058" w:rsidR="00AC0737" w:rsidRDefault="00AC0737" w:rsidP="00AC0737">
      <w:pPr>
        <w:pStyle w:val="Proposal"/>
        <w:jc w:val="both"/>
        <w:rPr>
          <w:lang w:val="en-US"/>
        </w:rPr>
      </w:pPr>
      <w:bookmarkStart w:id="1" w:name="_Toc7811038"/>
      <w:r>
        <w:rPr>
          <w:lang w:val="en-US"/>
        </w:rPr>
        <w:t>Remove the square brackets around the Room size and Ceiling height ranges</w:t>
      </w:r>
      <w:r w:rsidR="00FD3F9D">
        <w:rPr>
          <w:lang w:val="en-US"/>
        </w:rPr>
        <w:t xml:space="preserve"> in the scenario description</w:t>
      </w:r>
      <w:r w:rsidR="00086A84">
        <w:rPr>
          <w:lang w:val="en-US"/>
        </w:rPr>
        <w:t>:</w:t>
      </w:r>
      <w:bookmarkEnd w:id="1"/>
    </w:p>
    <w:p w14:paraId="62516F1A" w14:textId="6D702970" w:rsidR="00086A84" w:rsidRPr="00086A84" w:rsidRDefault="00086A84" w:rsidP="00086A84">
      <w:pPr>
        <w:pStyle w:val="Proposal"/>
        <w:numPr>
          <w:ilvl w:val="1"/>
          <w:numId w:val="2"/>
        </w:numPr>
        <w:jc w:val="both"/>
        <w:rPr>
          <w:lang w:val="en-US"/>
        </w:rPr>
      </w:pPr>
      <w:bookmarkStart w:id="2" w:name="_Toc7811039"/>
      <w:r>
        <w:rPr>
          <w:lang w:val="en-US"/>
        </w:rPr>
        <w:t xml:space="preserve">The room size is </w:t>
      </w:r>
      <w:r w:rsidRPr="00086A84">
        <w:rPr>
          <w:lang w:val="en-US"/>
        </w:rPr>
        <w:t>[20]</w:t>
      </w:r>
      <w:proofErr w:type="gramStart"/>
      <w:r w:rsidRPr="00086A84">
        <w:rPr>
          <w:lang w:val="en-US"/>
        </w:rPr>
        <w:t>-[</w:t>
      </w:r>
      <w:proofErr w:type="gramEnd"/>
      <w:r w:rsidRPr="00086A84">
        <w:rPr>
          <w:lang w:val="en-US"/>
        </w:rPr>
        <w:t>160000] m</w:t>
      </w:r>
      <w:r w:rsidRPr="00086A84">
        <w:rPr>
          <w:vertAlign w:val="superscript"/>
          <w:lang w:val="en-US"/>
        </w:rPr>
        <w:t>2</w:t>
      </w:r>
      <w:bookmarkEnd w:id="2"/>
    </w:p>
    <w:p w14:paraId="02F293BF" w14:textId="6BC9D10B" w:rsidR="00086A84" w:rsidRPr="00797D48" w:rsidRDefault="00086A84" w:rsidP="00086A84">
      <w:pPr>
        <w:pStyle w:val="Proposal"/>
        <w:numPr>
          <w:ilvl w:val="1"/>
          <w:numId w:val="2"/>
        </w:numPr>
        <w:jc w:val="both"/>
        <w:rPr>
          <w:lang w:val="en-US"/>
        </w:rPr>
      </w:pPr>
      <w:bookmarkStart w:id="3" w:name="_Toc7811040"/>
      <w:r>
        <w:rPr>
          <w:lang w:val="en-US"/>
        </w:rPr>
        <w:t>The ceiling height is 3-15 m</w:t>
      </w:r>
      <w:bookmarkEnd w:id="3"/>
    </w:p>
    <w:p w14:paraId="0A2C77B1" w14:textId="091DE9A6" w:rsidR="00320314" w:rsidRDefault="00320314" w:rsidP="00320314">
      <w:pPr>
        <w:pStyle w:val="BodyText"/>
        <w:rPr>
          <w:rFonts w:ascii="Times New Roman" w:hAnsi="Times New Roman" w:cs="Times New Roman"/>
          <w:lang w:val="en-US"/>
        </w:rPr>
      </w:pPr>
      <w:r w:rsidRPr="00320314">
        <w:rPr>
          <w:rFonts w:ascii="Times New Roman" w:hAnsi="Times New Roman" w:cs="Times New Roman"/>
          <w:lang w:val="en-US"/>
        </w:rPr>
        <w:t>For a potential user of the channel model it needs to be obvious what the different sub-scenarios represent so that a suitable one can be selected for a given evaluation need. However, there seem to be a great diversity of the types of clutter depending on the type of facility, including various kinds of machinery, AGVs, storage, shelves, assembly lines etc. The exact type of the clutter may not be so important as the clutter density.</w:t>
      </w:r>
      <w:r w:rsidR="004D2C0C">
        <w:rPr>
          <w:rFonts w:ascii="Times New Roman" w:hAnsi="Times New Roman" w:cs="Times New Roman"/>
          <w:lang w:val="en-US"/>
        </w:rPr>
        <w:t xml:space="preserve"> Hence, it might be counter-productive and unnecessarily restricting to provide a detailed clutter type definition for each sub-scenario, as this might erroneously lead a potential user to </w:t>
      </w:r>
      <w:r w:rsidR="00322EC7">
        <w:rPr>
          <w:rFonts w:ascii="Times New Roman" w:hAnsi="Times New Roman" w:cs="Times New Roman"/>
          <w:lang w:val="en-US"/>
        </w:rPr>
        <w:t xml:space="preserve">discard the scenario if the description does not match the users intended clutter type. </w:t>
      </w:r>
    </w:p>
    <w:p w14:paraId="676855B0" w14:textId="6474F485" w:rsidR="00084DFB" w:rsidRPr="00797D48" w:rsidRDefault="00F76797" w:rsidP="00084DFB">
      <w:pPr>
        <w:pStyle w:val="Proposal"/>
        <w:jc w:val="both"/>
        <w:rPr>
          <w:lang w:val="en-US"/>
        </w:rPr>
      </w:pPr>
      <w:bookmarkStart w:id="4" w:name="_Toc7811041"/>
      <w:r w:rsidRPr="00F76797">
        <w:rPr>
          <w:lang w:val="en-US"/>
        </w:rPr>
        <w:t>Remove the “clutter type” and “clutter height” rows from the table and instead add a generalized description of clutter when introducing the indoor industrial scenario which exemplifies with different types of clutter that have been observed</w:t>
      </w:r>
      <w:bookmarkEnd w:id="4"/>
    </w:p>
    <w:p w14:paraId="664E34D3" w14:textId="18902C98" w:rsidR="00320314" w:rsidRDefault="008876F6" w:rsidP="008876F6">
      <w:pPr>
        <w:pStyle w:val="Heading2"/>
      </w:pPr>
      <w:r>
        <w:t>2.2</w:t>
      </w:r>
      <w:r>
        <w:tab/>
        <w:t>Additional sub-scenarios</w:t>
      </w:r>
    </w:p>
    <w:p w14:paraId="5B19D9A1" w14:textId="132E336E" w:rsidR="008876F6" w:rsidRDefault="008B0200" w:rsidP="00461A66">
      <w:pPr>
        <w:pStyle w:val="BodyText"/>
        <w:rPr>
          <w:rFonts w:ascii="Times New Roman" w:hAnsi="Times New Roman" w:cs="Times New Roman"/>
          <w:lang w:val="en-US"/>
        </w:rPr>
      </w:pPr>
      <w:r w:rsidRPr="008B0200">
        <w:rPr>
          <w:rFonts w:ascii="Times New Roman" w:hAnsi="Times New Roman" w:cs="Times New Roman"/>
          <w:lang w:val="en-US"/>
        </w:rPr>
        <w:t xml:space="preserve">In general, we are reluctant to add more sub-scenarios since this increases the general complexity and might require more effort in parameterization. However, there could be an argument for including a sub-scenario for links between base stations that are elevated above the clutter. </w:t>
      </w:r>
      <w:r>
        <w:rPr>
          <w:rFonts w:ascii="Times New Roman" w:hAnsi="Times New Roman" w:cs="Times New Roman"/>
          <w:lang w:val="en-US"/>
        </w:rPr>
        <w:t>This scenario might be appropriate for BS-to-BS communication links</w:t>
      </w:r>
      <w:r w:rsidR="00A53094">
        <w:rPr>
          <w:rFonts w:ascii="Times New Roman" w:hAnsi="Times New Roman" w:cs="Times New Roman"/>
          <w:lang w:val="en-US"/>
        </w:rPr>
        <w:t xml:space="preserve"> or interference links, which could be relevant to model for e.g. IAB or dynamic TDD scenarios. </w:t>
      </w:r>
      <w:r w:rsidRPr="008B0200">
        <w:rPr>
          <w:rFonts w:ascii="Times New Roman" w:hAnsi="Times New Roman" w:cs="Times New Roman"/>
          <w:lang w:val="en-US"/>
        </w:rPr>
        <w:t>If added, we propose that this sub-scenario is 100% LOS and reuses the path loss and fast fading models from the agreed sub-scenarios 1-4.</w:t>
      </w:r>
      <w:r w:rsidR="00684CE1">
        <w:rPr>
          <w:rFonts w:ascii="Times New Roman" w:hAnsi="Times New Roman" w:cs="Times New Roman"/>
          <w:lang w:val="en-US"/>
        </w:rPr>
        <w:t xml:space="preserve"> These assumptions seem </w:t>
      </w:r>
      <w:r w:rsidR="001110B7">
        <w:rPr>
          <w:rFonts w:ascii="Times New Roman" w:hAnsi="Times New Roman" w:cs="Times New Roman"/>
          <w:lang w:val="en-US"/>
        </w:rPr>
        <w:t xml:space="preserve">reasonable and have the added benefit that no new parameters need to be specified for this sub-scenario. </w:t>
      </w:r>
    </w:p>
    <w:p w14:paraId="48FAF147" w14:textId="466CDE05" w:rsidR="00613FA4" w:rsidRPr="00797D48" w:rsidRDefault="00932465" w:rsidP="00613FA4">
      <w:pPr>
        <w:pStyle w:val="Proposal"/>
        <w:jc w:val="both"/>
        <w:rPr>
          <w:lang w:val="en-US"/>
        </w:rPr>
      </w:pPr>
      <w:bookmarkStart w:id="5" w:name="_Toc7811042"/>
      <w:r w:rsidRPr="00932465">
        <w:rPr>
          <w:lang w:val="en-US"/>
        </w:rPr>
        <w:t>Consider adding a fifth sub-scenario for links between elevated base stations, using 100% LOS and same model parameters as LOS links in sub-scenarios 1-4</w:t>
      </w:r>
      <w:bookmarkEnd w:id="5"/>
    </w:p>
    <w:p w14:paraId="4939F7CF" w14:textId="1C3B907E" w:rsidR="008876F6" w:rsidRDefault="00C46C88" w:rsidP="00461A66">
      <w:pPr>
        <w:pStyle w:val="BodyText"/>
        <w:rPr>
          <w:rFonts w:ascii="Times New Roman" w:hAnsi="Times New Roman" w:cs="Times New Roman"/>
          <w:lang w:val="en-US"/>
        </w:rPr>
      </w:pPr>
      <w:r w:rsidRPr="00C46C88">
        <w:rPr>
          <w:rFonts w:ascii="Times New Roman" w:hAnsi="Times New Roman" w:cs="Times New Roman"/>
          <w:lang w:val="en-US"/>
        </w:rPr>
        <w:t>In</w:t>
      </w:r>
      <w:r w:rsidR="0056735E">
        <w:rPr>
          <w:rFonts w:ascii="Times New Roman" w:hAnsi="Times New Roman" w:cs="Times New Roman"/>
          <w:lang w:val="en-US"/>
        </w:rPr>
        <w:t xml:space="preserve"> </w:t>
      </w:r>
      <w:r w:rsidR="0056735E">
        <w:rPr>
          <w:rFonts w:ascii="Times New Roman" w:hAnsi="Times New Roman" w:cs="Times New Roman"/>
          <w:lang w:val="en-US"/>
        </w:rPr>
        <w:fldChar w:fldCharType="begin"/>
      </w:r>
      <w:r w:rsidR="0056735E">
        <w:rPr>
          <w:rFonts w:ascii="Times New Roman" w:hAnsi="Times New Roman" w:cs="Times New Roman"/>
          <w:lang w:val="en-US"/>
        </w:rPr>
        <w:instrText xml:space="preserve"> REF _Ref7787642 \r \h </w:instrText>
      </w:r>
      <w:r w:rsidR="0056735E">
        <w:rPr>
          <w:rFonts w:ascii="Times New Roman" w:hAnsi="Times New Roman" w:cs="Times New Roman"/>
          <w:lang w:val="en-US"/>
        </w:rPr>
      </w:r>
      <w:r w:rsidR="0056735E">
        <w:rPr>
          <w:rFonts w:ascii="Times New Roman" w:hAnsi="Times New Roman" w:cs="Times New Roman"/>
          <w:lang w:val="en-US"/>
        </w:rPr>
        <w:fldChar w:fldCharType="separate"/>
      </w:r>
      <w:r w:rsidR="005303F8">
        <w:rPr>
          <w:rFonts w:ascii="Times New Roman" w:hAnsi="Times New Roman" w:cs="Times New Roman"/>
          <w:lang w:val="en-US"/>
        </w:rPr>
        <w:t>[4]</w:t>
      </w:r>
      <w:r w:rsidR="0056735E">
        <w:rPr>
          <w:rFonts w:ascii="Times New Roman" w:hAnsi="Times New Roman" w:cs="Times New Roman"/>
          <w:lang w:val="en-US"/>
        </w:rPr>
        <w:fldChar w:fldCharType="end"/>
      </w:r>
      <w:r w:rsidR="0056735E">
        <w:rPr>
          <w:rFonts w:ascii="Times New Roman" w:hAnsi="Times New Roman" w:cs="Times New Roman"/>
          <w:lang w:val="en-US"/>
        </w:rPr>
        <w:t xml:space="preserve"> </w:t>
      </w:r>
      <w:r w:rsidRPr="00C46C88">
        <w:rPr>
          <w:rFonts w:ascii="Times New Roman" w:hAnsi="Times New Roman" w:cs="Times New Roman"/>
          <w:lang w:val="en-US"/>
        </w:rPr>
        <w:t xml:space="preserve">, Qualcomm identified a use case with devices embedded in machinery or enclosures. If such a use case is typical it would be preferable if the channel model can support evaluations with these devices. The presence of embedded devices seems possible in any of the sub-scenarios that have been agreed so far. </w:t>
      </w:r>
      <w:proofErr w:type="gramStart"/>
      <w:r w:rsidRPr="00C46C88">
        <w:rPr>
          <w:rFonts w:ascii="Times New Roman" w:hAnsi="Times New Roman" w:cs="Times New Roman"/>
          <w:lang w:val="en-US"/>
        </w:rPr>
        <w:t>With this in mind, perhaps</w:t>
      </w:r>
      <w:proofErr w:type="gramEnd"/>
      <w:r w:rsidRPr="00C46C88">
        <w:rPr>
          <w:rFonts w:ascii="Times New Roman" w:hAnsi="Times New Roman" w:cs="Times New Roman"/>
          <w:lang w:val="en-US"/>
        </w:rPr>
        <w:t xml:space="preserve"> the best way of supporting embedded devices is to specify an extra (optional) penetration loss for these devices, or alternatively to define an effective antenna pattern which also takes the enclosure into account. A user of the model could then decide if and how many of the devices that are embedded and apply the corresponding loss or antenna model to these devices only.</w:t>
      </w:r>
    </w:p>
    <w:p w14:paraId="4FA950BB" w14:textId="62E7BC42" w:rsidR="0038032A" w:rsidRPr="00AD4F78" w:rsidRDefault="00AD4F78" w:rsidP="0038032A">
      <w:pPr>
        <w:pStyle w:val="Proposal"/>
        <w:rPr>
          <w:lang w:val="en-US" w:eastAsia="sv-SE"/>
        </w:rPr>
      </w:pPr>
      <w:bookmarkStart w:id="6" w:name="_Toc7811043"/>
      <w:r w:rsidRPr="00AD4F78">
        <w:rPr>
          <w:lang w:val="en-US" w:eastAsia="sv-SE"/>
        </w:rPr>
        <w:lastRenderedPageBreak/>
        <w:t>Account for embedded devices either by (optionally) adding an extra penetration loss or by specifying an effective antenna pattern that takes the enclosure into account</w:t>
      </w:r>
      <w:bookmarkEnd w:id="6"/>
      <w:r w:rsidR="00544002">
        <w:rPr>
          <w:lang w:val="en-US" w:eastAsia="sv-SE"/>
        </w:rPr>
        <w:t xml:space="preserve"> </w:t>
      </w:r>
    </w:p>
    <w:p w14:paraId="444BA58D" w14:textId="58F8F334" w:rsidR="0038032A" w:rsidRPr="0038032A" w:rsidRDefault="0062374B" w:rsidP="0038032A">
      <w:pPr>
        <w:pStyle w:val="Heading1"/>
      </w:pPr>
      <w:r>
        <w:t>Conclusion</w:t>
      </w:r>
    </w:p>
    <w:p w14:paraId="16DAC95A" w14:textId="77777777" w:rsidR="0062374B" w:rsidRPr="0062374B" w:rsidRDefault="0062374B" w:rsidP="0062374B">
      <w:pPr>
        <w:pStyle w:val="BodyText"/>
        <w:rPr>
          <w:lang w:val="en-US"/>
        </w:rPr>
      </w:pPr>
      <w:r w:rsidRPr="0062374B">
        <w:rPr>
          <w:lang w:val="en-US"/>
        </w:rPr>
        <w:t>Based on the discussion in the previous sections we propose the following:</w:t>
      </w:r>
    </w:p>
    <w:p w14:paraId="0D07F6C9" w14:textId="54BD786C" w:rsidR="005303F8" w:rsidRDefault="0062374B">
      <w:pPr>
        <w:pStyle w:val="TableofFigures"/>
        <w:tabs>
          <w:tab w:val="right" w:leader="dot" w:pos="9629"/>
        </w:tabs>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811038" w:history="1">
        <w:r w:rsidR="005303F8" w:rsidRPr="00A45E05">
          <w:rPr>
            <w:rStyle w:val="Hyperlink"/>
            <w:noProof/>
            <w:lang w:val="en-US"/>
          </w:rPr>
          <w:t>Proposal 1</w:t>
        </w:r>
        <w:r w:rsidR="005303F8">
          <w:rPr>
            <w:rFonts w:asciiTheme="minorHAnsi" w:eastAsiaTheme="minorEastAsia" w:hAnsiTheme="minorHAnsi"/>
            <w:b w:val="0"/>
            <w:noProof/>
            <w:lang w:eastAsia="sv-SE"/>
          </w:rPr>
          <w:tab/>
        </w:r>
        <w:r w:rsidR="005303F8" w:rsidRPr="00A45E05">
          <w:rPr>
            <w:rStyle w:val="Hyperlink"/>
            <w:noProof/>
            <w:lang w:val="en-US"/>
          </w:rPr>
          <w:t>Remove the square brackets around the Room size and Ceiling height ranges in the scenario description:</w:t>
        </w:r>
      </w:hyperlink>
    </w:p>
    <w:p w14:paraId="059341A8" w14:textId="399481D0" w:rsidR="005303F8" w:rsidRDefault="005303F8">
      <w:pPr>
        <w:pStyle w:val="TableofFigures"/>
        <w:tabs>
          <w:tab w:val="right" w:leader="dot" w:pos="9629"/>
        </w:tabs>
        <w:rPr>
          <w:rFonts w:asciiTheme="minorHAnsi" w:eastAsiaTheme="minorEastAsia" w:hAnsiTheme="minorHAnsi"/>
          <w:b w:val="0"/>
          <w:noProof/>
          <w:lang w:eastAsia="sv-SE"/>
        </w:rPr>
      </w:pPr>
      <w:hyperlink w:anchor="_Toc7811039" w:history="1">
        <w:r w:rsidRPr="00A45E05">
          <w:rPr>
            <w:rStyle w:val="Hyperlink"/>
            <w:rFonts w:ascii="Symbol" w:hAnsi="Symbol"/>
            <w:noProof/>
            <w:lang w:val="en-US"/>
          </w:rPr>
          <w:t></w:t>
        </w:r>
        <w:r>
          <w:rPr>
            <w:rFonts w:asciiTheme="minorHAnsi" w:eastAsiaTheme="minorEastAsia" w:hAnsiTheme="minorHAnsi"/>
            <w:b w:val="0"/>
            <w:noProof/>
            <w:lang w:eastAsia="sv-SE"/>
          </w:rPr>
          <w:tab/>
        </w:r>
        <w:r w:rsidRPr="00A45E05">
          <w:rPr>
            <w:rStyle w:val="Hyperlink"/>
            <w:noProof/>
            <w:lang w:val="en-US"/>
          </w:rPr>
          <w:t>The room size is [20]-[160000] m</w:t>
        </w:r>
        <w:r w:rsidRPr="00A45E05">
          <w:rPr>
            <w:rStyle w:val="Hyperlink"/>
            <w:noProof/>
            <w:vertAlign w:val="superscript"/>
            <w:lang w:val="en-US"/>
          </w:rPr>
          <w:t>2</w:t>
        </w:r>
      </w:hyperlink>
    </w:p>
    <w:p w14:paraId="7D4A8C31" w14:textId="1880B42F" w:rsidR="005303F8" w:rsidRDefault="005303F8">
      <w:pPr>
        <w:pStyle w:val="TableofFigures"/>
        <w:tabs>
          <w:tab w:val="right" w:leader="dot" w:pos="9629"/>
        </w:tabs>
        <w:rPr>
          <w:rFonts w:asciiTheme="minorHAnsi" w:eastAsiaTheme="minorEastAsia" w:hAnsiTheme="minorHAnsi"/>
          <w:b w:val="0"/>
          <w:noProof/>
          <w:lang w:eastAsia="sv-SE"/>
        </w:rPr>
      </w:pPr>
      <w:hyperlink w:anchor="_Toc7811040" w:history="1">
        <w:r w:rsidRPr="00A45E05">
          <w:rPr>
            <w:rStyle w:val="Hyperlink"/>
            <w:rFonts w:ascii="Symbol" w:hAnsi="Symbol"/>
            <w:noProof/>
            <w:lang w:val="en-US"/>
          </w:rPr>
          <w:t></w:t>
        </w:r>
        <w:r>
          <w:rPr>
            <w:rFonts w:asciiTheme="minorHAnsi" w:eastAsiaTheme="minorEastAsia" w:hAnsiTheme="minorHAnsi"/>
            <w:b w:val="0"/>
            <w:noProof/>
            <w:lang w:eastAsia="sv-SE"/>
          </w:rPr>
          <w:tab/>
        </w:r>
        <w:r w:rsidRPr="00A45E05">
          <w:rPr>
            <w:rStyle w:val="Hyperlink"/>
            <w:noProof/>
            <w:lang w:val="en-US"/>
          </w:rPr>
          <w:t>The ceiling height is 3-15 m</w:t>
        </w:r>
      </w:hyperlink>
    </w:p>
    <w:p w14:paraId="2FF11C8D" w14:textId="6C765846" w:rsidR="005303F8" w:rsidRDefault="005303F8">
      <w:pPr>
        <w:pStyle w:val="TableofFigures"/>
        <w:tabs>
          <w:tab w:val="right" w:leader="dot" w:pos="9629"/>
        </w:tabs>
        <w:rPr>
          <w:rFonts w:asciiTheme="minorHAnsi" w:eastAsiaTheme="minorEastAsia" w:hAnsiTheme="minorHAnsi"/>
          <w:b w:val="0"/>
          <w:noProof/>
          <w:lang w:eastAsia="sv-SE"/>
        </w:rPr>
      </w:pPr>
      <w:hyperlink w:anchor="_Toc7811041" w:history="1">
        <w:r w:rsidRPr="00A45E05">
          <w:rPr>
            <w:rStyle w:val="Hyperlink"/>
            <w:noProof/>
            <w:lang w:val="en-US"/>
          </w:rPr>
          <w:t>Proposal 2</w:t>
        </w:r>
        <w:r>
          <w:rPr>
            <w:rFonts w:asciiTheme="minorHAnsi" w:eastAsiaTheme="minorEastAsia" w:hAnsiTheme="minorHAnsi"/>
            <w:b w:val="0"/>
            <w:noProof/>
            <w:lang w:eastAsia="sv-SE"/>
          </w:rPr>
          <w:tab/>
        </w:r>
        <w:r w:rsidRPr="00A45E05">
          <w:rPr>
            <w:rStyle w:val="Hyperlink"/>
            <w:noProof/>
            <w:lang w:val="en-US"/>
          </w:rPr>
          <w:t>Remove the “clutter type” and “clutter height” rows from the table and instead add a generalized description of clutter when introducing the indoor industrial scenario which exemplifies with different types of clutter that have been observed</w:t>
        </w:r>
      </w:hyperlink>
    </w:p>
    <w:p w14:paraId="4FE124AA" w14:textId="1BE87E97" w:rsidR="005303F8" w:rsidRDefault="005303F8">
      <w:pPr>
        <w:pStyle w:val="TableofFigures"/>
        <w:tabs>
          <w:tab w:val="right" w:leader="dot" w:pos="9629"/>
        </w:tabs>
        <w:rPr>
          <w:rFonts w:asciiTheme="minorHAnsi" w:eastAsiaTheme="minorEastAsia" w:hAnsiTheme="minorHAnsi"/>
          <w:b w:val="0"/>
          <w:noProof/>
          <w:lang w:eastAsia="sv-SE"/>
        </w:rPr>
      </w:pPr>
      <w:hyperlink w:anchor="_Toc7811042" w:history="1">
        <w:r w:rsidRPr="00A45E05">
          <w:rPr>
            <w:rStyle w:val="Hyperlink"/>
            <w:noProof/>
            <w:lang w:val="en-US"/>
          </w:rPr>
          <w:t>Proposal 3</w:t>
        </w:r>
        <w:r>
          <w:rPr>
            <w:rFonts w:asciiTheme="minorHAnsi" w:eastAsiaTheme="minorEastAsia" w:hAnsiTheme="minorHAnsi"/>
            <w:b w:val="0"/>
            <w:noProof/>
            <w:lang w:eastAsia="sv-SE"/>
          </w:rPr>
          <w:tab/>
        </w:r>
        <w:r w:rsidRPr="00A45E05">
          <w:rPr>
            <w:rStyle w:val="Hyperlink"/>
            <w:noProof/>
            <w:lang w:val="en-US"/>
          </w:rPr>
          <w:t>Consider adding a fifth sub-scenario for links between elevated base stations, using 100% LOS and same model parameters as LOS links in sub-scenarios 1-4</w:t>
        </w:r>
      </w:hyperlink>
    </w:p>
    <w:p w14:paraId="0B4866A0" w14:textId="4559E7AA" w:rsidR="005303F8" w:rsidRDefault="005303F8">
      <w:pPr>
        <w:pStyle w:val="TableofFigures"/>
        <w:tabs>
          <w:tab w:val="right" w:leader="dot" w:pos="9629"/>
        </w:tabs>
        <w:rPr>
          <w:rFonts w:asciiTheme="minorHAnsi" w:eastAsiaTheme="minorEastAsia" w:hAnsiTheme="minorHAnsi"/>
          <w:b w:val="0"/>
          <w:noProof/>
          <w:lang w:eastAsia="sv-SE"/>
        </w:rPr>
      </w:pPr>
      <w:hyperlink w:anchor="_Toc7811043" w:history="1">
        <w:r w:rsidRPr="00A45E05">
          <w:rPr>
            <w:rStyle w:val="Hyperlink"/>
            <w:noProof/>
            <w:lang w:val="en-US" w:eastAsia="sv-SE"/>
          </w:rPr>
          <w:t>Proposal 4</w:t>
        </w:r>
        <w:r>
          <w:rPr>
            <w:rFonts w:asciiTheme="minorHAnsi" w:eastAsiaTheme="minorEastAsia" w:hAnsiTheme="minorHAnsi"/>
            <w:b w:val="0"/>
            <w:noProof/>
            <w:lang w:eastAsia="sv-SE"/>
          </w:rPr>
          <w:tab/>
        </w:r>
        <w:r w:rsidRPr="00A45E05">
          <w:rPr>
            <w:rStyle w:val="Hyperlink"/>
            <w:noProof/>
            <w:lang w:val="en-US" w:eastAsia="sv-SE"/>
          </w:rPr>
          <w:t>Account for embedded devices either by (optionally) adding an extra penetration loss or by specifying an effective antenna pattern that takes the enclosure into account</w:t>
        </w:r>
      </w:hyperlink>
    </w:p>
    <w:p w14:paraId="3F03BAAB" w14:textId="5D7FDB2B" w:rsidR="00D56657" w:rsidRDefault="0062374B" w:rsidP="006E062C">
      <w:pPr>
        <w:rPr>
          <w:lang w:val="en-US"/>
        </w:rPr>
      </w:pPr>
      <w:r>
        <w:rPr>
          <w:b/>
          <w:bCs/>
          <w:lang w:val="en-US"/>
        </w:rPr>
        <w:fldChar w:fldCharType="end"/>
      </w:r>
    </w:p>
    <w:p w14:paraId="3F6F7AD5" w14:textId="77777777" w:rsidR="006F15FE" w:rsidRPr="003039A0" w:rsidRDefault="006F15FE" w:rsidP="006E062C">
      <w:pPr>
        <w:rPr>
          <w:lang w:val="en-US"/>
        </w:rPr>
      </w:pPr>
    </w:p>
    <w:p w14:paraId="2E9054E1" w14:textId="77777777" w:rsidR="00F507D1" w:rsidRPr="00CE0424" w:rsidRDefault="00F507D1" w:rsidP="00CE0424">
      <w:pPr>
        <w:pStyle w:val="Heading1"/>
      </w:pPr>
      <w:bookmarkStart w:id="7" w:name="_In-sequence_SDU_delivery"/>
      <w:bookmarkEnd w:id="7"/>
      <w:r w:rsidRPr="00CE0424">
        <w:t>References</w:t>
      </w:r>
    </w:p>
    <w:p w14:paraId="55DF93A2" w14:textId="3CD8F1DA" w:rsidR="002346DC" w:rsidRDefault="00426A27" w:rsidP="00006F33">
      <w:pPr>
        <w:pStyle w:val="Reference"/>
        <w:jc w:val="both"/>
        <w:rPr>
          <w:lang w:val="en-US"/>
        </w:rPr>
      </w:pPr>
      <w:bookmarkStart w:id="8" w:name="_Ref7786718"/>
      <w:bookmarkStart w:id="9" w:name="_Ref1133648"/>
      <w:bookmarkStart w:id="10" w:name="_Ref528923815"/>
      <w:bookmarkStart w:id="11" w:name="_Hlk525744306"/>
      <w:r>
        <w:rPr>
          <w:lang w:val="en-US"/>
        </w:rPr>
        <w:t xml:space="preserve">R1-1905715, </w:t>
      </w:r>
      <w:r w:rsidR="003A005F">
        <w:rPr>
          <w:lang w:val="en-US"/>
        </w:rPr>
        <w:t xml:space="preserve">Updated list of measurements, Ericsson, </w:t>
      </w:r>
      <w:r w:rsidR="001E7659">
        <w:rPr>
          <w:lang w:val="en-US"/>
        </w:rPr>
        <w:t>RAN1#96bis, Xi’an, China, April 8-12, 2019.</w:t>
      </w:r>
      <w:bookmarkEnd w:id="8"/>
      <w:r w:rsidR="001E7659">
        <w:rPr>
          <w:lang w:val="en-US"/>
        </w:rPr>
        <w:t xml:space="preserve"> </w:t>
      </w:r>
    </w:p>
    <w:p w14:paraId="69C30F09" w14:textId="373F90A2" w:rsidR="00E273D3" w:rsidRDefault="00E273D3" w:rsidP="00006F33">
      <w:pPr>
        <w:pStyle w:val="Reference"/>
        <w:jc w:val="both"/>
        <w:rPr>
          <w:lang w:val="en-US"/>
        </w:rPr>
      </w:pPr>
      <w:bookmarkStart w:id="12" w:name="_Ref7810855"/>
      <w:r>
        <w:rPr>
          <w:lang w:val="en-US"/>
        </w:rPr>
        <w:t xml:space="preserve">R1-1907412, Views on the </w:t>
      </w:r>
      <w:r w:rsidR="000F348F">
        <w:rPr>
          <w:lang w:val="en-US"/>
        </w:rPr>
        <w:t xml:space="preserve">fast fading model and parameters, Ericsson, </w:t>
      </w:r>
      <w:r w:rsidR="000F348F">
        <w:rPr>
          <w:lang w:val="en-US"/>
        </w:rPr>
        <w:t>RAN1#9</w:t>
      </w:r>
      <w:r w:rsidR="000F348F">
        <w:rPr>
          <w:lang w:val="en-US"/>
        </w:rPr>
        <w:t>7</w:t>
      </w:r>
      <w:r w:rsidR="000F348F">
        <w:rPr>
          <w:lang w:val="en-US"/>
        </w:rPr>
        <w:t xml:space="preserve">, </w:t>
      </w:r>
      <w:r w:rsidR="000F348F">
        <w:rPr>
          <w:lang w:val="en-US"/>
        </w:rPr>
        <w:t>Reno</w:t>
      </w:r>
      <w:r w:rsidR="000F348F">
        <w:rPr>
          <w:lang w:val="en-US"/>
        </w:rPr>
        <w:t xml:space="preserve">, </w:t>
      </w:r>
      <w:bookmarkStart w:id="13" w:name="_GoBack"/>
      <w:bookmarkEnd w:id="13"/>
      <w:r w:rsidR="000F348F">
        <w:rPr>
          <w:lang w:val="en-US"/>
        </w:rPr>
        <w:t>USA</w:t>
      </w:r>
      <w:r w:rsidR="000F348F">
        <w:rPr>
          <w:lang w:val="en-US"/>
        </w:rPr>
        <w:t xml:space="preserve">, </w:t>
      </w:r>
      <w:r w:rsidR="000F348F">
        <w:rPr>
          <w:lang w:val="en-US"/>
        </w:rPr>
        <w:t>May 13-17</w:t>
      </w:r>
      <w:r w:rsidR="000F348F">
        <w:rPr>
          <w:lang w:val="en-US"/>
        </w:rPr>
        <w:t>, 2019.</w:t>
      </w:r>
      <w:bookmarkEnd w:id="12"/>
    </w:p>
    <w:p w14:paraId="5C4A370D" w14:textId="758C1B3E" w:rsidR="00006F33" w:rsidRDefault="00006F33" w:rsidP="00006F33">
      <w:pPr>
        <w:pStyle w:val="Reference"/>
        <w:jc w:val="both"/>
        <w:rPr>
          <w:lang w:val="en-US"/>
        </w:rPr>
      </w:pPr>
      <w:bookmarkStart w:id="14" w:name="_Ref7786946"/>
      <w:r w:rsidRPr="00006F33">
        <w:rPr>
          <w:lang w:val="en-US"/>
        </w:rPr>
        <w:t>R1-1813129, Views on scenario description, frequency bands of interest, and existing literature on channel measurements for the indoor industrial scenario, Ericsson, RAN1#95, Spokane, USA, November 12th – 16th, 2018.</w:t>
      </w:r>
      <w:bookmarkEnd w:id="9"/>
      <w:bookmarkEnd w:id="14"/>
      <w:r w:rsidRPr="00006F33">
        <w:rPr>
          <w:lang w:val="en-US"/>
        </w:rPr>
        <w:t xml:space="preserve"> </w:t>
      </w:r>
    </w:p>
    <w:p w14:paraId="1AFE087F" w14:textId="5889C029" w:rsidR="00C46C88" w:rsidRPr="00006F33" w:rsidRDefault="00C46C88" w:rsidP="00006F33">
      <w:pPr>
        <w:pStyle w:val="Reference"/>
        <w:jc w:val="both"/>
        <w:rPr>
          <w:lang w:val="en-US"/>
        </w:rPr>
      </w:pPr>
      <w:bookmarkStart w:id="15" w:name="_Ref7787642"/>
      <w:r>
        <w:rPr>
          <w:lang w:val="en-US"/>
        </w:rPr>
        <w:t xml:space="preserve">R1-1905036, </w:t>
      </w:r>
      <w:r w:rsidR="009E5CAD">
        <w:rPr>
          <w:lang w:val="en-US"/>
        </w:rPr>
        <w:t xml:space="preserve">Discussion on description of indoor industrial scenarios, </w:t>
      </w:r>
      <w:r w:rsidR="0056735E">
        <w:rPr>
          <w:lang w:val="en-US"/>
        </w:rPr>
        <w:t xml:space="preserve">Qualcomm, </w:t>
      </w:r>
      <w:r w:rsidR="009E5CAD">
        <w:rPr>
          <w:lang w:val="en-US"/>
        </w:rPr>
        <w:t>RAN1</w:t>
      </w:r>
      <w:r w:rsidR="0056735E">
        <w:rPr>
          <w:lang w:val="en-US"/>
        </w:rPr>
        <w:t>#96bis, Xi’an, China, April 8-12, 2019.</w:t>
      </w:r>
      <w:bookmarkEnd w:id="15"/>
    </w:p>
    <w:bookmarkEnd w:id="10"/>
    <w:bookmarkEnd w:id="11"/>
    <w:sectPr w:rsidR="00C46C88" w:rsidRPr="00006F3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CAA45" w14:textId="77777777" w:rsidR="002C6E89" w:rsidRDefault="002C6E89">
      <w:r>
        <w:separator/>
      </w:r>
    </w:p>
  </w:endnote>
  <w:endnote w:type="continuationSeparator" w:id="0">
    <w:p w14:paraId="4D787082" w14:textId="77777777" w:rsidR="002C6E89" w:rsidRDefault="002C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332CF" w14:textId="77777777" w:rsidR="002C6E89" w:rsidRDefault="002C6E89">
      <w:r>
        <w:separator/>
      </w:r>
    </w:p>
  </w:footnote>
  <w:footnote w:type="continuationSeparator" w:id="0">
    <w:p w14:paraId="4DC1F6C0" w14:textId="77777777" w:rsidR="002C6E89" w:rsidRDefault="002C6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672C7B"/>
    <w:multiLevelType w:val="hybridMultilevel"/>
    <w:tmpl w:val="7166E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F1945"/>
    <w:multiLevelType w:val="hybridMultilevel"/>
    <w:tmpl w:val="4E488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6372618"/>
    <w:multiLevelType w:val="hybridMultilevel"/>
    <w:tmpl w:val="47307D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031C9C"/>
    <w:multiLevelType w:val="hybridMultilevel"/>
    <w:tmpl w:val="6450B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D03C43"/>
    <w:multiLevelType w:val="hybridMultilevel"/>
    <w:tmpl w:val="08DC3C12"/>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234A36"/>
    <w:multiLevelType w:val="hybridMultilevel"/>
    <w:tmpl w:val="624ED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94191"/>
    <w:multiLevelType w:val="hybridMultilevel"/>
    <w:tmpl w:val="2C5E5DAC"/>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3DA43BB"/>
    <w:multiLevelType w:val="hybridMultilevel"/>
    <w:tmpl w:val="C7C8C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9FC1672"/>
    <w:multiLevelType w:val="hybridMultilevel"/>
    <w:tmpl w:val="78024310"/>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A41B54"/>
    <w:multiLevelType w:val="hybridMultilevel"/>
    <w:tmpl w:val="F576653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CC1F50"/>
    <w:multiLevelType w:val="hybridMultilevel"/>
    <w:tmpl w:val="FE3E2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1216F"/>
    <w:multiLevelType w:val="hybridMultilevel"/>
    <w:tmpl w:val="CA28F37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3A5023"/>
    <w:multiLevelType w:val="hybridMultilevel"/>
    <w:tmpl w:val="093477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9007602"/>
    <w:multiLevelType w:val="hybridMultilevel"/>
    <w:tmpl w:val="026A1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FE967A26"/>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B5494D"/>
    <w:multiLevelType w:val="hybridMultilevel"/>
    <w:tmpl w:val="A0F8ED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57371B"/>
    <w:multiLevelType w:val="hybridMultilevel"/>
    <w:tmpl w:val="8BEC431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5F6A3E"/>
    <w:multiLevelType w:val="hybridMultilevel"/>
    <w:tmpl w:val="A48654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A34769"/>
    <w:multiLevelType w:val="hybridMultilevel"/>
    <w:tmpl w:val="9CF61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8111C0"/>
    <w:multiLevelType w:val="hybridMultilevel"/>
    <w:tmpl w:val="7228FE6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D0252C2"/>
    <w:multiLevelType w:val="hybridMultilevel"/>
    <w:tmpl w:val="68586D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1222FE9"/>
    <w:multiLevelType w:val="hybridMultilevel"/>
    <w:tmpl w:val="7BE0DC8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2C31D52"/>
    <w:multiLevelType w:val="hybridMultilevel"/>
    <w:tmpl w:val="2AC07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E3002B"/>
    <w:multiLevelType w:val="hybridMultilevel"/>
    <w:tmpl w:val="41FA7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2"/>
  </w:num>
  <w:num w:numId="2">
    <w:abstractNumId w:val="20"/>
  </w:num>
  <w:num w:numId="3">
    <w:abstractNumId w:val="0"/>
  </w:num>
  <w:num w:numId="4">
    <w:abstractNumId w:val="24"/>
  </w:num>
  <w:num w:numId="5">
    <w:abstractNumId w:val="25"/>
  </w:num>
  <w:num w:numId="6">
    <w:abstractNumId w:val="28"/>
  </w:num>
  <w:num w:numId="7">
    <w:abstractNumId w:val="12"/>
  </w:num>
  <w:num w:numId="8">
    <w:abstractNumId w:val="14"/>
  </w:num>
  <w:num w:numId="9">
    <w:abstractNumId w:val="7"/>
  </w:num>
  <w:num w:numId="10">
    <w:abstractNumId w:val="35"/>
  </w:num>
  <w:num w:numId="11">
    <w:abstractNumId w:val="17"/>
  </w:num>
  <w:num w:numId="12">
    <w:abstractNumId w:val="34"/>
  </w:num>
  <w:num w:numId="13">
    <w:abstractNumId w:val="10"/>
  </w:num>
  <w:num w:numId="14">
    <w:abstractNumId w:val="3"/>
  </w:num>
  <w:num w:numId="15">
    <w:abstractNumId w:val="2"/>
  </w:num>
  <w:num w:numId="16">
    <w:abstractNumId w:val="19"/>
  </w:num>
  <w:num w:numId="17">
    <w:abstractNumId w:val="4"/>
  </w:num>
  <w:num w:numId="18">
    <w:abstractNumId w:val="21"/>
  </w:num>
  <w:num w:numId="19">
    <w:abstractNumId w:val="32"/>
  </w:num>
  <w:num w:numId="20">
    <w:abstractNumId w:val="16"/>
  </w:num>
  <w:num w:numId="21">
    <w:abstractNumId w:val="9"/>
  </w:num>
  <w:num w:numId="22">
    <w:abstractNumId w:val="31"/>
  </w:num>
  <w:num w:numId="23">
    <w:abstractNumId w:val="5"/>
  </w:num>
  <w:num w:numId="24">
    <w:abstractNumId w:val="27"/>
  </w:num>
  <w:num w:numId="25">
    <w:abstractNumId w:val="23"/>
  </w:num>
  <w:num w:numId="26">
    <w:abstractNumId w:val="15"/>
  </w:num>
  <w:num w:numId="27">
    <w:abstractNumId w:val="6"/>
  </w:num>
  <w:num w:numId="28">
    <w:abstractNumId w:val="8"/>
  </w:num>
  <w:num w:numId="29">
    <w:abstractNumId w:val="29"/>
  </w:num>
  <w:num w:numId="30">
    <w:abstractNumId w:val="11"/>
  </w:num>
  <w:num w:numId="31">
    <w:abstractNumId w:val="33"/>
  </w:num>
  <w:num w:numId="32">
    <w:abstractNumId w:val="18"/>
  </w:num>
  <w:num w:numId="33">
    <w:abstractNumId w:val="30"/>
  </w:num>
  <w:num w:numId="34">
    <w:abstractNumId w:val="13"/>
  </w:num>
  <w:num w:numId="35">
    <w:abstractNumId w:val="1"/>
  </w:num>
  <w:num w:numId="36">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ja-JP" w:vendorID="64" w:dllVersion="6"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1197"/>
    <w:rsid w:val="0000163D"/>
    <w:rsid w:val="00002A37"/>
    <w:rsid w:val="00003C6C"/>
    <w:rsid w:val="0000564C"/>
    <w:rsid w:val="00005E9D"/>
    <w:rsid w:val="00006446"/>
    <w:rsid w:val="00006896"/>
    <w:rsid w:val="00006F33"/>
    <w:rsid w:val="00007CDC"/>
    <w:rsid w:val="00007D7F"/>
    <w:rsid w:val="000107CA"/>
    <w:rsid w:val="00011B28"/>
    <w:rsid w:val="000133F0"/>
    <w:rsid w:val="00015D15"/>
    <w:rsid w:val="0002066C"/>
    <w:rsid w:val="0002564D"/>
    <w:rsid w:val="00025ECA"/>
    <w:rsid w:val="00026220"/>
    <w:rsid w:val="00026B6E"/>
    <w:rsid w:val="00027C00"/>
    <w:rsid w:val="00031A5B"/>
    <w:rsid w:val="00031DC4"/>
    <w:rsid w:val="00031EC7"/>
    <w:rsid w:val="000322D2"/>
    <w:rsid w:val="000325B8"/>
    <w:rsid w:val="00034A00"/>
    <w:rsid w:val="00034C15"/>
    <w:rsid w:val="0003523E"/>
    <w:rsid w:val="000358FF"/>
    <w:rsid w:val="00036BA1"/>
    <w:rsid w:val="000422E2"/>
    <w:rsid w:val="00042F22"/>
    <w:rsid w:val="000444EF"/>
    <w:rsid w:val="00044F46"/>
    <w:rsid w:val="00052039"/>
    <w:rsid w:val="00052A07"/>
    <w:rsid w:val="000534E3"/>
    <w:rsid w:val="00053B05"/>
    <w:rsid w:val="0005606A"/>
    <w:rsid w:val="00057117"/>
    <w:rsid w:val="00057EAA"/>
    <w:rsid w:val="000616E7"/>
    <w:rsid w:val="00061B22"/>
    <w:rsid w:val="0006487E"/>
    <w:rsid w:val="00064E2B"/>
    <w:rsid w:val="000655A8"/>
    <w:rsid w:val="00065E1A"/>
    <w:rsid w:val="0006629E"/>
    <w:rsid w:val="00073992"/>
    <w:rsid w:val="0007505E"/>
    <w:rsid w:val="00077AD6"/>
    <w:rsid w:val="00077E5F"/>
    <w:rsid w:val="0008036A"/>
    <w:rsid w:val="00080ED9"/>
    <w:rsid w:val="00081AE6"/>
    <w:rsid w:val="00084DFB"/>
    <w:rsid w:val="000855EB"/>
    <w:rsid w:val="00085B52"/>
    <w:rsid w:val="000866F2"/>
    <w:rsid w:val="00086A84"/>
    <w:rsid w:val="00087E8F"/>
    <w:rsid w:val="0009009F"/>
    <w:rsid w:val="000902B1"/>
    <w:rsid w:val="000913A2"/>
    <w:rsid w:val="00091557"/>
    <w:rsid w:val="000924C1"/>
    <w:rsid w:val="000924F0"/>
    <w:rsid w:val="000924F5"/>
    <w:rsid w:val="00093474"/>
    <w:rsid w:val="0009510F"/>
    <w:rsid w:val="000952FE"/>
    <w:rsid w:val="0009573C"/>
    <w:rsid w:val="000A1B7B"/>
    <w:rsid w:val="000A355E"/>
    <w:rsid w:val="000A403B"/>
    <w:rsid w:val="000A5301"/>
    <w:rsid w:val="000A53E0"/>
    <w:rsid w:val="000A56F2"/>
    <w:rsid w:val="000A6B4B"/>
    <w:rsid w:val="000A722F"/>
    <w:rsid w:val="000B0857"/>
    <w:rsid w:val="000B2438"/>
    <w:rsid w:val="000B2719"/>
    <w:rsid w:val="000B2843"/>
    <w:rsid w:val="000B3A8F"/>
    <w:rsid w:val="000B4AB9"/>
    <w:rsid w:val="000B5377"/>
    <w:rsid w:val="000B58C3"/>
    <w:rsid w:val="000B61E9"/>
    <w:rsid w:val="000C165A"/>
    <w:rsid w:val="000C2E19"/>
    <w:rsid w:val="000C3B94"/>
    <w:rsid w:val="000C7777"/>
    <w:rsid w:val="000D0D07"/>
    <w:rsid w:val="000D4797"/>
    <w:rsid w:val="000D5C40"/>
    <w:rsid w:val="000D75FE"/>
    <w:rsid w:val="000E0527"/>
    <w:rsid w:val="000E1E92"/>
    <w:rsid w:val="000F06D6"/>
    <w:rsid w:val="000F0EB1"/>
    <w:rsid w:val="000F1106"/>
    <w:rsid w:val="000F18B0"/>
    <w:rsid w:val="000F2787"/>
    <w:rsid w:val="000F348F"/>
    <w:rsid w:val="000F3B64"/>
    <w:rsid w:val="000F3BE9"/>
    <w:rsid w:val="000F3F6C"/>
    <w:rsid w:val="000F6A74"/>
    <w:rsid w:val="000F6DF3"/>
    <w:rsid w:val="001005FF"/>
    <w:rsid w:val="00101238"/>
    <w:rsid w:val="001016E3"/>
    <w:rsid w:val="00104468"/>
    <w:rsid w:val="001062FB"/>
    <w:rsid w:val="001063E6"/>
    <w:rsid w:val="00107F48"/>
    <w:rsid w:val="001110B7"/>
    <w:rsid w:val="001121CC"/>
    <w:rsid w:val="00113CC0"/>
    <w:rsid w:val="00113CF4"/>
    <w:rsid w:val="001153EA"/>
    <w:rsid w:val="00115643"/>
    <w:rsid w:val="00116765"/>
    <w:rsid w:val="001219F5"/>
    <w:rsid w:val="00121A20"/>
    <w:rsid w:val="001220A6"/>
    <w:rsid w:val="00122151"/>
    <w:rsid w:val="00122C44"/>
    <w:rsid w:val="00122F3A"/>
    <w:rsid w:val="00123136"/>
    <w:rsid w:val="0012377F"/>
    <w:rsid w:val="00124314"/>
    <w:rsid w:val="00126B4A"/>
    <w:rsid w:val="00126DF4"/>
    <w:rsid w:val="001271DE"/>
    <w:rsid w:val="00132FD0"/>
    <w:rsid w:val="001335D1"/>
    <w:rsid w:val="00134123"/>
    <w:rsid w:val="001344C0"/>
    <w:rsid w:val="001346FA"/>
    <w:rsid w:val="00134A30"/>
    <w:rsid w:val="00135252"/>
    <w:rsid w:val="00135664"/>
    <w:rsid w:val="00137AB5"/>
    <w:rsid w:val="00137F0B"/>
    <w:rsid w:val="00140BA3"/>
    <w:rsid w:val="0014168F"/>
    <w:rsid w:val="00141F47"/>
    <w:rsid w:val="001459F2"/>
    <w:rsid w:val="00151D8D"/>
    <w:rsid w:val="00151E23"/>
    <w:rsid w:val="001526E0"/>
    <w:rsid w:val="001542D8"/>
    <w:rsid w:val="001551B5"/>
    <w:rsid w:val="0015555E"/>
    <w:rsid w:val="00156595"/>
    <w:rsid w:val="00160BBD"/>
    <w:rsid w:val="00164CB3"/>
    <w:rsid w:val="001659C1"/>
    <w:rsid w:val="001662FB"/>
    <w:rsid w:val="00171224"/>
    <w:rsid w:val="00173100"/>
    <w:rsid w:val="00173A8E"/>
    <w:rsid w:val="001744D0"/>
    <w:rsid w:val="0017502C"/>
    <w:rsid w:val="00176D62"/>
    <w:rsid w:val="00177B19"/>
    <w:rsid w:val="00180DAA"/>
    <w:rsid w:val="0018143F"/>
    <w:rsid w:val="00181FF8"/>
    <w:rsid w:val="00190044"/>
    <w:rsid w:val="00190AC1"/>
    <w:rsid w:val="0019341A"/>
    <w:rsid w:val="00197DF9"/>
    <w:rsid w:val="001A1987"/>
    <w:rsid w:val="001A2564"/>
    <w:rsid w:val="001A2A2A"/>
    <w:rsid w:val="001A3C5B"/>
    <w:rsid w:val="001A6173"/>
    <w:rsid w:val="001A6CBA"/>
    <w:rsid w:val="001B0D97"/>
    <w:rsid w:val="001B17D3"/>
    <w:rsid w:val="001B23F9"/>
    <w:rsid w:val="001B5A5D"/>
    <w:rsid w:val="001B7323"/>
    <w:rsid w:val="001C1CE5"/>
    <w:rsid w:val="001C3D2A"/>
    <w:rsid w:val="001C70EA"/>
    <w:rsid w:val="001D3ECE"/>
    <w:rsid w:val="001D51BA"/>
    <w:rsid w:val="001D53E7"/>
    <w:rsid w:val="001D6342"/>
    <w:rsid w:val="001D6D53"/>
    <w:rsid w:val="001E4AB9"/>
    <w:rsid w:val="001E58E2"/>
    <w:rsid w:val="001E7659"/>
    <w:rsid w:val="001E7AED"/>
    <w:rsid w:val="001F2FFE"/>
    <w:rsid w:val="001F3916"/>
    <w:rsid w:val="001F54C5"/>
    <w:rsid w:val="001F5B30"/>
    <w:rsid w:val="001F662C"/>
    <w:rsid w:val="001F6F92"/>
    <w:rsid w:val="001F7074"/>
    <w:rsid w:val="00200490"/>
    <w:rsid w:val="00200896"/>
    <w:rsid w:val="00200F38"/>
    <w:rsid w:val="00201F3A"/>
    <w:rsid w:val="002021D7"/>
    <w:rsid w:val="00203F96"/>
    <w:rsid w:val="002051A8"/>
    <w:rsid w:val="002069B2"/>
    <w:rsid w:val="00207FA3"/>
    <w:rsid w:val="00212637"/>
    <w:rsid w:val="002137AB"/>
    <w:rsid w:val="00214DA8"/>
    <w:rsid w:val="00215423"/>
    <w:rsid w:val="002158FA"/>
    <w:rsid w:val="00220600"/>
    <w:rsid w:val="00220A9A"/>
    <w:rsid w:val="002224DB"/>
    <w:rsid w:val="0022395F"/>
    <w:rsid w:val="00223FCB"/>
    <w:rsid w:val="002252C3"/>
    <w:rsid w:val="00225C54"/>
    <w:rsid w:val="0022789D"/>
    <w:rsid w:val="00230765"/>
    <w:rsid w:val="00230D18"/>
    <w:rsid w:val="002319E4"/>
    <w:rsid w:val="002346DC"/>
    <w:rsid w:val="00235632"/>
    <w:rsid w:val="00235872"/>
    <w:rsid w:val="00237249"/>
    <w:rsid w:val="00241559"/>
    <w:rsid w:val="00241DE8"/>
    <w:rsid w:val="002435B3"/>
    <w:rsid w:val="0024516B"/>
    <w:rsid w:val="002458EB"/>
    <w:rsid w:val="002500C8"/>
    <w:rsid w:val="0025202E"/>
    <w:rsid w:val="00257543"/>
    <w:rsid w:val="002617E7"/>
    <w:rsid w:val="00264228"/>
    <w:rsid w:val="00264334"/>
    <w:rsid w:val="0026473E"/>
    <w:rsid w:val="00264B55"/>
    <w:rsid w:val="00266214"/>
    <w:rsid w:val="00267C83"/>
    <w:rsid w:val="0027144F"/>
    <w:rsid w:val="00271813"/>
    <w:rsid w:val="00271B5E"/>
    <w:rsid w:val="00271F3A"/>
    <w:rsid w:val="00272C04"/>
    <w:rsid w:val="00273278"/>
    <w:rsid w:val="002737F4"/>
    <w:rsid w:val="00274894"/>
    <w:rsid w:val="00276C0C"/>
    <w:rsid w:val="00277A81"/>
    <w:rsid w:val="002802D5"/>
    <w:rsid w:val="002805F5"/>
    <w:rsid w:val="00280751"/>
    <w:rsid w:val="0028280A"/>
    <w:rsid w:val="00285E0C"/>
    <w:rsid w:val="0028615D"/>
    <w:rsid w:val="00286ACD"/>
    <w:rsid w:val="00287838"/>
    <w:rsid w:val="002907B5"/>
    <w:rsid w:val="00292EB7"/>
    <w:rsid w:val="00296227"/>
    <w:rsid w:val="00296F44"/>
    <w:rsid w:val="0029777D"/>
    <w:rsid w:val="002A055E"/>
    <w:rsid w:val="002A0B08"/>
    <w:rsid w:val="002A1D4E"/>
    <w:rsid w:val="002A2869"/>
    <w:rsid w:val="002B24D6"/>
    <w:rsid w:val="002C0E87"/>
    <w:rsid w:val="002C13E2"/>
    <w:rsid w:val="002C41E6"/>
    <w:rsid w:val="002C5BB2"/>
    <w:rsid w:val="002C6E89"/>
    <w:rsid w:val="002D071A"/>
    <w:rsid w:val="002D34B2"/>
    <w:rsid w:val="002D48B0"/>
    <w:rsid w:val="002D5B37"/>
    <w:rsid w:val="002D7637"/>
    <w:rsid w:val="002E0C01"/>
    <w:rsid w:val="002E17F2"/>
    <w:rsid w:val="002E1E43"/>
    <w:rsid w:val="002E61D1"/>
    <w:rsid w:val="002E6B90"/>
    <w:rsid w:val="002E7CAE"/>
    <w:rsid w:val="002F2771"/>
    <w:rsid w:val="002F35E0"/>
    <w:rsid w:val="002F37A9"/>
    <w:rsid w:val="002F3A30"/>
    <w:rsid w:val="002F41D4"/>
    <w:rsid w:val="002F5655"/>
    <w:rsid w:val="00301CE6"/>
    <w:rsid w:val="0030256B"/>
    <w:rsid w:val="003039A0"/>
    <w:rsid w:val="00303A5C"/>
    <w:rsid w:val="0030501F"/>
    <w:rsid w:val="00307BA1"/>
    <w:rsid w:val="00310836"/>
    <w:rsid w:val="00311702"/>
    <w:rsid w:val="00311E82"/>
    <w:rsid w:val="003122D7"/>
    <w:rsid w:val="00312C76"/>
    <w:rsid w:val="0031393A"/>
    <w:rsid w:val="00313FD6"/>
    <w:rsid w:val="003143BD"/>
    <w:rsid w:val="00315363"/>
    <w:rsid w:val="00320314"/>
    <w:rsid w:val="003203D4"/>
    <w:rsid w:val="003203ED"/>
    <w:rsid w:val="00322C9F"/>
    <w:rsid w:val="00322EC7"/>
    <w:rsid w:val="00323DA6"/>
    <w:rsid w:val="00324594"/>
    <w:rsid w:val="00324D23"/>
    <w:rsid w:val="0033090C"/>
    <w:rsid w:val="00330EA0"/>
    <w:rsid w:val="00331751"/>
    <w:rsid w:val="00334579"/>
    <w:rsid w:val="00335858"/>
    <w:rsid w:val="00336BDA"/>
    <w:rsid w:val="00337A17"/>
    <w:rsid w:val="00340DD7"/>
    <w:rsid w:val="00342986"/>
    <w:rsid w:val="00342B1B"/>
    <w:rsid w:val="00342BD7"/>
    <w:rsid w:val="00346DB5"/>
    <w:rsid w:val="003477B1"/>
    <w:rsid w:val="00353964"/>
    <w:rsid w:val="003550AD"/>
    <w:rsid w:val="0035659F"/>
    <w:rsid w:val="00357380"/>
    <w:rsid w:val="003602D9"/>
    <w:rsid w:val="003604CE"/>
    <w:rsid w:val="00361ABF"/>
    <w:rsid w:val="00367E99"/>
    <w:rsid w:val="00370E47"/>
    <w:rsid w:val="003742AC"/>
    <w:rsid w:val="00375062"/>
    <w:rsid w:val="00377A66"/>
    <w:rsid w:val="00377CE1"/>
    <w:rsid w:val="0038032A"/>
    <w:rsid w:val="00385BF0"/>
    <w:rsid w:val="003908B3"/>
    <w:rsid w:val="003939FF"/>
    <w:rsid w:val="003A005F"/>
    <w:rsid w:val="003A2223"/>
    <w:rsid w:val="003A2A0F"/>
    <w:rsid w:val="003A44F4"/>
    <w:rsid w:val="003A45A1"/>
    <w:rsid w:val="003A59D0"/>
    <w:rsid w:val="003A5B0A"/>
    <w:rsid w:val="003A6BAC"/>
    <w:rsid w:val="003A70A4"/>
    <w:rsid w:val="003A7EF3"/>
    <w:rsid w:val="003B159C"/>
    <w:rsid w:val="003B2577"/>
    <w:rsid w:val="003B367E"/>
    <w:rsid w:val="003B369F"/>
    <w:rsid w:val="003B36A3"/>
    <w:rsid w:val="003B3CE3"/>
    <w:rsid w:val="003B64BB"/>
    <w:rsid w:val="003B6C41"/>
    <w:rsid w:val="003B7FE5"/>
    <w:rsid w:val="003C11C8"/>
    <w:rsid w:val="003C2702"/>
    <w:rsid w:val="003C7806"/>
    <w:rsid w:val="003D0E41"/>
    <w:rsid w:val="003D109F"/>
    <w:rsid w:val="003D2478"/>
    <w:rsid w:val="003D3C45"/>
    <w:rsid w:val="003D56C4"/>
    <w:rsid w:val="003D5B1F"/>
    <w:rsid w:val="003D6E8C"/>
    <w:rsid w:val="003E15FA"/>
    <w:rsid w:val="003E1BF1"/>
    <w:rsid w:val="003E2881"/>
    <w:rsid w:val="003E46F3"/>
    <w:rsid w:val="003E52E6"/>
    <w:rsid w:val="003E55E4"/>
    <w:rsid w:val="003E74E3"/>
    <w:rsid w:val="003F05C7"/>
    <w:rsid w:val="003F0EF6"/>
    <w:rsid w:val="003F1B5E"/>
    <w:rsid w:val="003F2CD4"/>
    <w:rsid w:val="003F4C16"/>
    <w:rsid w:val="003F6BBE"/>
    <w:rsid w:val="004000E8"/>
    <w:rsid w:val="004002E9"/>
    <w:rsid w:val="0040220A"/>
    <w:rsid w:val="0040250D"/>
    <w:rsid w:val="00402E2B"/>
    <w:rsid w:val="0040512B"/>
    <w:rsid w:val="00405CA5"/>
    <w:rsid w:val="00407CD3"/>
    <w:rsid w:val="00410134"/>
    <w:rsid w:val="00410B72"/>
    <w:rsid w:val="00410F18"/>
    <w:rsid w:val="0041263E"/>
    <w:rsid w:val="00413615"/>
    <w:rsid w:val="00413AAC"/>
    <w:rsid w:val="00413E92"/>
    <w:rsid w:val="0041596C"/>
    <w:rsid w:val="00421105"/>
    <w:rsid w:val="00422AA4"/>
    <w:rsid w:val="004242F4"/>
    <w:rsid w:val="00426A27"/>
    <w:rsid w:val="00427248"/>
    <w:rsid w:val="00432CC9"/>
    <w:rsid w:val="0043341C"/>
    <w:rsid w:val="00434A80"/>
    <w:rsid w:val="00437447"/>
    <w:rsid w:val="00441A92"/>
    <w:rsid w:val="004431DC"/>
    <w:rsid w:val="0044466E"/>
    <w:rsid w:val="00444F56"/>
    <w:rsid w:val="00446488"/>
    <w:rsid w:val="00446695"/>
    <w:rsid w:val="004517AA"/>
    <w:rsid w:val="00452CAC"/>
    <w:rsid w:val="00453CC1"/>
    <w:rsid w:val="00456834"/>
    <w:rsid w:val="00457565"/>
    <w:rsid w:val="00457B71"/>
    <w:rsid w:val="00457E06"/>
    <w:rsid w:val="00461A66"/>
    <w:rsid w:val="00462A06"/>
    <w:rsid w:val="004669E2"/>
    <w:rsid w:val="00470C31"/>
    <w:rsid w:val="00471DE0"/>
    <w:rsid w:val="004729D4"/>
    <w:rsid w:val="004734D0"/>
    <w:rsid w:val="004738B4"/>
    <w:rsid w:val="00473E0A"/>
    <w:rsid w:val="0047556B"/>
    <w:rsid w:val="00475D7A"/>
    <w:rsid w:val="00477768"/>
    <w:rsid w:val="0048129D"/>
    <w:rsid w:val="00485FDC"/>
    <w:rsid w:val="00486C51"/>
    <w:rsid w:val="00492BC5"/>
    <w:rsid w:val="004964F1"/>
    <w:rsid w:val="0049799F"/>
    <w:rsid w:val="004A16BC"/>
    <w:rsid w:val="004A1C0B"/>
    <w:rsid w:val="004A2B94"/>
    <w:rsid w:val="004A6CB8"/>
    <w:rsid w:val="004B20EB"/>
    <w:rsid w:val="004B6F6A"/>
    <w:rsid w:val="004B7047"/>
    <w:rsid w:val="004B7C0C"/>
    <w:rsid w:val="004C2CE2"/>
    <w:rsid w:val="004C3898"/>
    <w:rsid w:val="004C7501"/>
    <w:rsid w:val="004D1666"/>
    <w:rsid w:val="004D2931"/>
    <w:rsid w:val="004D2C0C"/>
    <w:rsid w:val="004D36B1"/>
    <w:rsid w:val="004D434B"/>
    <w:rsid w:val="004D7EBD"/>
    <w:rsid w:val="004E2680"/>
    <w:rsid w:val="004E28F9"/>
    <w:rsid w:val="004E462E"/>
    <w:rsid w:val="004E558F"/>
    <w:rsid w:val="004E56DC"/>
    <w:rsid w:val="004E76F4"/>
    <w:rsid w:val="004F0B4E"/>
    <w:rsid w:val="004F0B6C"/>
    <w:rsid w:val="004F2078"/>
    <w:rsid w:val="004F2AFD"/>
    <w:rsid w:val="004F4DA3"/>
    <w:rsid w:val="004F6FCF"/>
    <w:rsid w:val="004F7B00"/>
    <w:rsid w:val="00501608"/>
    <w:rsid w:val="00506557"/>
    <w:rsid w:val="0050677A"/>
    <w:rsid w:val="005108D8"/>
    <w:rsid w:val="00510953"/>
    <w:rsid w:val="005116F9"/>
    <w:rsid w:val="005153A7"/>
    <w:rsid w:val="005219CF"/>
    <w:rsid w:val="00521C5A"/>
    <w:rsid w:val="00522127"/>
    <w:rsid w:val="005224F1"/>
    <w:rsid w:val="00526E55"/>
    <w:rsid w:val="005276E2"/>
    <w:rsid w:val="005303F8"/>
    <w:rsid w:val="0053094C"/>
    <w:rsid w:val="005332FC"/>
    <w:rsid w:val="00534B59"/>
    <w:rsid w:val="00536759"/>
    <w:rsid w:val="00537C62"/>
    <w:rsid w:val="00540652"/>
    <w:rsid w:val="0054210A"/>
    <w:rsid w:val="00544002"/>
    <w:rsid w:val="00546970"/>
    <w:rsid w:val="00546A9D"/>
    <w:rsid w:val="00550B1A"/>
    <w:rsid w:val="00551777"/>
    <w:rsid w:val="00554C1F"/>
    <w:rsid w:val="00554E19"/>
    <w:rsid w:val="00557BCD"/>
    <w:rsid w:val="0056121F"/>
    <w:rsid w:val="0056735E"/>
    <w:rsid w:val="00567B8C"/>
    <w:rsid w:val="005712DC"/>
    <w:rsid w:val="00572505"/>
    <w:rsid w:val="00575A0E"/>
    <w:rsid w:val="005822FE"/>
    <w:rsid w:val="00582809"/>
    <w:rsid w:val="00582AA3"/>
    <w:rsid w:val="0058517E"/>
    <w:rsid w:val="0058798C"/>
    <w:rsid w:val="005900FA"/>
    <w:rsid w:val="005935A4"/>
    <w:rsid w:val="005948C2"/>
    <w:rsid w:val="005951EB"/>
    <w:rsid w:val="00595DCA"/>
    <w:rsid w:val="0059779B"/>
    <w:rsid w:val="005A209A"/>
    <w:rsid w:val="005A2BCD"/>
    <w:rsid w:val="005A662D"/>
    <w:rsid w:val="005B1409"/>
    <w:rsid w:val="005B35D7"/>
    <w:rsid w:val="005B363A"/>
    <w:rsid w:val="005B392A"/>
    <w:rsid w:val="005B3947"/>
    <w:rsid w:val="005B3AA3"/>
    <w:rsid w:val="005B6F83"/>
    <w:rsid w:val="005B77F1"/>
    <w:rsid w:val="005C0541"/>
    <w:rsid w:val="005C4142"/>
    <w:rsid w:val="005C72A3"/>
    <w:rsid w:val="005C74FB"/>
    <w:rsid w:val="005D1602"/>
    <w:rsid w:val="005D28B7"/>
    <w:rsid w:val="005D3407"/>
    <w:rsid w:val="005D5BAB"/>
    <w:rsid w:val="005D64D2"/>
    <w:rsid w:val="005D6CA8"/>
    <w:rsid w:val="005E1276"/>
    <w:rsid w:val="005E385F"/>
    <w:rsid w:val="005E40AC"/>
    <w:rsid w:val="005E5B81"/>
    <w:rsid w:val="005E6294"/>
    <w:rsid w:val="005E6A3B"/>
    <w:rsid w:val="005F0209"/>
    <w:rsid w:val="005F078C"/>
    <w:rsid w:val="005F2CB1"/>
    <w:rsid w:val="005F3025"/>
    <w:rsid w:val="005F36C8"/>
    <w:rsid w:val="005F3B52"/>
    <w:rsid w:val="005F618C"/>
    <w:rsid w:val="005F7080"/>
    <w:rsid w:val="005F70BD"/>
    <w:rsid w:val="00600CB8"/>
    <w:rsid w:val="0060283C"/>
    <w:rsid w:val="00604F14"/>
    <w:rsid w:val="00605A46"/>
    <w:rsid w:val="00611B83"/>
    <w:rsid w:val="00613257"/>
    <w:rsid w:val="00613FA4"/>
    <w:rsid w:val="00616026"/>
    <w:rsid w:val="00620A71"/>
    <w:rsid w:val="00620D80"/>
    <w:rsid w:val="00622078"/>
    <w:rsid w:val="006234A6"/>
    <w:rsid w:val="0062374B"/>
    <w:rsid w:val="00630001"/>
    <w:rsid w:val="006311B3"/>
    <w:rsid w:val="0063284C"/>
    <w:rsid w:val="00635CB1"/>
    <w:rsid w:val="00636375"/>
    <w:rsid w:val="00636398"/>
    <w:rsid w:val="006368D3"/>
    <w:rsid w:val="006377EC"/>
    <w:rsid w:val="0064151F"/>
    <w:rsid w:val="00641533"/>
    <w:rsid w:val="00641891"/>
    <w:rsid w:val="0064208D"/>
    <w:rsid w:val="006433D5"/>
    <w:rsid w:val="00643475"/>
    <w:rsid w:val="0064396A"/>
    <w:rsid w:val="006442FA"/>
    <w:rsid w:val="00644A3A"/>
    <w:rsid w:val="00645A15"/>
    <w:rsid w:val="0064624E"/>
    <w:rsid w:val="006503DE"/>
    <w:rsid w:val="0065069A"/>
    <w:rsid w:val="00650AB9"/>
    <w:rsid w:val="0065447E"/>
    <w:rsid w:val="00655733"/>
    <w:rsid w:val="00655ACD"/>
    <w:rsid w:val="00656A92"/>
    <w:rsid w:val="00656DDE"/>
    <w:rsid w:val="0066011D"/>
    <w:rsid w:val="006607C0"/>
    <w:rsid w:val="006613A6"/>
    <w:rsid w:val="006626DD"/>
    <w:rsid w:val="006627A2"/>
    <w:rsid w:val="006634E6"/>
    <w:rsid w:val="006655EE"/>
    <w:rsid w:val="00667EE7"/>
    <w:rsid w:val="00670922"/>
    <w:rsid w:val="00670A99"/>
    <w:rsid w:val="00670BE1"/>
    <w:rsid w:val="0067218F"/>
    <w:rsid w:val="00672984"/>
    <w:rsid w:val="00673950"/>
    <w:rsid w:val="006741F2"/>
    <w:rsid w:val="00674CC3"/>
    <w:rsid w:val="00674E61"/>
    <w:rsid w:val="00675C72"/>
    <w:rsid w:val="006771F9"/>
    <w:rsid w:val="006776D7"/>
    <w:rsid w:val="006778FC"/>
    <w:rsid w:val="00681003"/>
    <w:rsid w:val="006817C9"/>
    <w:rsid w:val="00683684"/>
    <w:rsid w:val="00683ECE"/>
    <w:rsid w:val="006841F7"/>
    <w:rsid w:val="00684CE1"/>
    <w:rsid w:val="00687471"/>
    <w:rsid w:val="006914D0"/>
    <w:rsid w:val="00695A5E"/>
    <w:rsid w:val="00695FC2"/>
    <w:rsid w:val="00696949"/>
    <w:rsid w:val="00697052"/>
    <w:rsid w:val="006A3567"/>
    <w:rsid w:val="006A43E5"/>
    <w:rsid w:val="006A46FB"/>
    <w:rsid w:val="006A5E28"/>
    <w:rsid w:val="006A697B"/>
    <w:rsid w:val="006A7AFF"/>
    <w:rsid w:val="006B1816"/>
    <w:rsid w:val="006B2099"/>
    <w:rsid w:val="006B3878"/>
    <w:rsid w:val="006B4A50"/>
    <w:rsid w:val="006B50CF"/>
    <w:rsid w:val="006C03B8"/>
    <w:rsid w:val="006C17C9"/>
    <w:rsid w:val="006C517A"/>
    <w:rsid w:val="006C5EC9"/>
    <w:rsid w:val="006C6059"/>
    <w:rsid w:val="006C7522"/>
    <w:rsid w:val="006D0ECB"/>
    <w:rsid w:val="006D609A"/>
    <w:rsid w:val="006D6F08"/>
    <w:rsid w:val="006E062C"/>
    <w:rsid w:val="006E1C82"/>
    <w:rsid w:val="006E28B7"/>
    <w:rsid w:val="006E2A9B"/>
    <w:rsid w:val="006E3310"/>
    <w:rsid w:val="006E4E39"/>
    <w:rsid w:val="006E565E"/>
    <w:rsid w:val="006E673D"/>
    <w:rsid w:val="006E7D3B"/>
    <w:rsid w:val="006F15FE"/>
    <w:rsid w:val="006F1B70"/>
    <w:rsid w:val="006F211E"/>
    <w:rsid w:val="006F223B"/>
    <w:rsid w:val="006F3025"/>
    <w:rsid w:val="006F341D"/>
    <w:rsid w:val="006F3CDE"/>
    <w:rsid w:val="006F58D4"/>
    <w:rsid w:val="006F5D53"/>
    <w:rsid w:val="006F6582"/>
    <w:rsid w:val="0070346E"/>
    <w:rsid w:val="00704EDB"/>
    <w:rsid w:val="007054D1"/>
    <w:rsid w:val="00706101"/>
    <w:rsid w:val="00707072"/>
    <w:rsid w:val="00707B33"/>
    <w:rsid w:val="00707D61"/>
    <w:rsid w:val="00710710"/>
    <w:rsid w:val="00712287"/>
    <w:rsid w:val="00712772"/>
    <w:rsid w:val="007148D3"/>
    <w:rsid w:val="00715B9A"/>
    <w:rsid w:val="00716D24"/>
    <w:rsid w:val="0072005C"/>
    <w:rsid w:val="007257D0"/>
    <w:rsid w:val="00726EA6"/>
    <w:rsid w:val="00727208"/>
    <w:rsid w:val="00727680"/>
    <w:rsid w:val="00727CFD"/>
    <w:rsid w:val="007348B1"/>
    <w:rsid w:val="007362A6"/>
    <w:rsid w:val="00736D7D"/>
    <w:rsid w:val="00740E58"/>
    <w:rsid w:val="007445A0"/>
    <w:rsid w:val="0074524B"/>
    <w:rsid w:val="00747D8B"/>
    <w:rsid w:val="00751228"/>
    <w:rsid w:val="0075204D"/>
    <w:rsid w:val="00755811"/>
    <w:rsid w:val="007571E1"/>
    <w:rsid w:val="007604B2"/>
    <w:rsid w:val="00761CB6"/>
    <w:rsid w:val="00765281"/>
    <w:rsid w:val="00766BAD"/>
    <w:rsid w:val="007675FA"/>
    <w:rsid w:val="007729A2"/>
    <w:rsid w:val="007755F2"/>
    <w:rsid w:val="00775692"/>
    <w:rsid w:val="00776971"/>
    <w:rsid w:val="00780A80"/>
    <w:rsid w:val="0078177E"/>
    <w:rsid w:val="0078304C"/>
    <w:rsid w:val="00783673"/>
    <w:rsid w:val="00784462"/>
    <w:rsid w:val="00785490"/>
    <w:rsid w:val="007925EA"/>
    <w:rsid w:val="00793CD8"/>
    <w:rsid w:val="00795C92"/>
    <w:rsid w:val="00796231"/>
    <w:rsid w:val="00796DF6"/>
    <w:rsid w:val="00797D48"/>
    <w:rsid w:val="007A1074"/>
    <w:rsid w:val="007A1CB3"/>
    <w:rsid w:val="007A1F0C"/>
    <w:rsid w:val="007A306F"/>
    <w:rsid w:val="007A377C"/>
    <w:rsid w:val="007A43A6"/>
    <w:rsid w:val="007A58A6"/>
    <w:rsid w:val="007B08C5"/>
    <w:rsid w:val="007B3D2D"/>
    <w:rsid w:val="007B50AE"/>
    <w:rsid w:val="007B51DF"/>
    <w:rsid w:val="007B70C7"/>
    <w:rsid w:val="007C05DD"/>
    <w:rsid w:val="007C1E89"/>
    <w:rsid w:val="007C3D18"/>
    <w:rsid w:val="007C60BF"/>
    <w:rsid w:val="007C6A07"/>
    <w:rsid w:val="007C75A1"/>
    <w:rsid w:val="007C7676"/>
    <w:rsid w:val="007C77A5"/>
    <w:rsid w:val="007D04E5"/>
    <w:rsid w:val="007D3EC1"/>
    <w:rsid w:val="007D41F5"/>
    <w:rsid w:val="007D5901"/>
    <w:rsid w:val="007D63E4"/>
    <w:rsid w:val="007D7526"/>
    <w:rsid w:val="007E050D"/>
    <w:rsid w:val="007E17AF"/>
    <w:rsid w:val="007E273D"/>
    <w:rsid w:val="007E3284"/>
    <w:rsid w:val="007E4610"/>
    <w:rsid w:val="007E4715"/>
    <w:rsid w:val="007E505B"/>
    <w:rsid w:val="007E7091"/>
    <w:rsid w:val="007F1A4E"/>
    <w:rsid w:val="007F4ECF"/>
    <w:rsid w:val="007F627F"/>
    <w:rsid w:val="00803FAE"/>
    <w:rsid w:val="00804395"/>
    <w:rsid w:val="0080605F"/>
    <w:rsid w:val="00807786"/>
    <w:rsid w:val="00807D4A"/>
    <w:rsid w:val="00811FCB"/>
    <w:rsid w:val="008158D6"/>
    <w:rsid w:val="00816458"/>
    <w:rsid w:val="00817196"/>
    <w:rsid w:val="00822F4D"/>
    <w:rsid w:val="008234F5"/>
    <w:rsid w:val="008235DB"/>
    <w:rsid w:val="00824AB4"/>
    <w:rsid w:val="00825C42"/>
    <w:rsid w:val="00825D25"/>
    <w:rsid w:val="00827D6F"/>
    <w:rsid w:val="00830B77"/>
    <w:rsid w:val="00830F1D"/>
    <w:rsid w:val="008330B5"/>
    <w:rsid w:val="00834A0E"/>
    <w:rsid w:val="00834C88"/>
    <w:rsid w:val="008376AC"/>
    <w:rsid w:val="008444E8"/>
    <w:rsid w:val="00844E80"/>
    <w:rsid w:val="00846FE7"/>
    <w:rsid w:val="00856911"/>
    <w:rsid w:val="0086461B"/>
    <w:rsid w:val="008677FD"/>
    <w:rsid w:val="00867A6E"/>
    <w:rsid w:val="00870352"/>
    <w:rsid w:val="008706D4"/>
    <w:rsid w:val="00870F8A"/>
    <w:rsid w:val="008719A4"/>
    <w:rsid w:val="00871D23"/>
    <w:rsid w:val="00874312"/>
    <w:rsid w:val="0087437C"/>
    <w:rsid w:val="00875CD7"/>
    <w:rsid w:val="00876B4D"/>
    <w:rsid w:val="00877F18"/>
    <w:rsid w:val="008876F6"/>
    <w:rsid w:val="008941E3"/>
    <w:rsid w:val="00894A88"/>
    <w:rsid w:val="00895386"/>
    <w:rsid w:val="008A0A7C"/>
    <w:rsid w:val="008A21FF"/>
    <w:rsid w:val="008A2CE2"/>
    <w:rsid w:val="008A30AC"/>
    <w:rsid w:val="008A44B8"/>
    <w:rsid w:val="008A51A8"/>
    <w:rsid w:val="008A54C7"/>
    <w:rsid w:val="008A77D8"/>
    <w:rsid w:val="008B0200"/>
    <w:rsid w:val="008B0483"/>
    <w:rsid w:val="008B120C"/>
    <w:rsid w:val="008B51A0"/>
    <w:rsid w:val="008B592A"/>
    <w:rsid w:val="008B5FCD"/>
    <w:rsid w:val="008B655F"/>
    <w:rsid w:val="008B7B5C"/>
    <w:rsid w:val="008C0C99"/>
    <w:rsid w:val="008C1D98"/>
    <w:rsid w:val="008C2017"/>
    <w:rsid w:val="008C4958"/>
    <w:rsid w:val="008C4BAA"/>
    <w:rsid w:val="008C6AE8"/>
    <w:rsid w:val="008C7573"/>
    <w:rsid w:val="008C78DF"/>
    <w:rsid w:val="008D00A5"/>
    <w:rsid w:val="008D34F1"/>
    <w:rsid w:val="008D39D8"/>
    <w:rsid w:val="008D3E94"/>
    <w:rsid w:val="008D4DB2"/>
    <w:rsid w:val="008D5F79"/>
    <w:rsid w:val="008D6D1A"/>
    <w:rsid w:val="008D750A"/>
    <w:rsid w:val="008E0159"/>
    <w:rsid w:val="008E065E"/>
    <w:rsid w:val="008E0927"/>
    <w:rsid w:val="008E1909"/>
    <w:rsid w:val="008E29F1"/>
    <w:rsid w:val="008F07CD"/>
    <w:rsid w:val="008F1C4E"/>
    <w:rsid w:val="008F1EAB"/>
    <w:rsid w:val="008F33DC"/>
    <w:rsid w:val="008F477F"/>
    <w:rsid w:val="00902350"/>
    <w:rsid w:val="0090336B"/>
    <w:rsid w:val="00903FCF"/>
    <w:rsid w:val="0090417A"/>
    <w:rsid w:val="009053AA"/>
    <w:rsid w:val="00906939"/>
    <w:rsid w:val="00910B7D"/>
    <w:rsid w:val="00911DFB"/>
    <w:rsid w:val="00912CB8"/>
    <w:rsid w:val="009139D9"/>
    <w:rsid w:val="009142F4"/>
    <w:rsid w:val="00914AD8"/>
    <w:rsid w:val="00915BBE"/>
    <w:rsid w:val="00916079"/>
    <w:rsid w:val="00917CE9"/>
    <w:rsid w:val="00920BF2"/>
    <w:rsid w:val="00922010"/>
    <w:rsid w:val="00922F67"/>
    <w:rsid w:val="00931BD9"/>
    <w:rsid w:val="00932465"/>
    <w:rsid w:val="009368F3"/>
    <w:rsid w:val="00941636"/>
    <w:rsid w:val="00943742"/>
    <w:rsid w:val="00945C05"/>
    <w:rsid w:val="0094602F"/>
    <w:rsid w:val="00946945"/>
    <w:rsid w:val="00947713"/>
    <w:rsid w:val="00950DE7"/>
    <w:rsid w:val="009534AA"/>
    <w:rsid w:val="00953920"/>
    <w:rsid w:val="00953D47"/>
    <w:rsid w:val="00954ED5"/>
    <w:rsid w:val="00956734"/>
    <w:rsid w:val="0095681E"/>
    <w:rsid w:val="009572D4"/>
    <w:rsid w:val="00957F5C"/>
    <w:rsid w:val="00961921"/>
    <w:rsid w:val="00961D31"/>
    <w:rsid w:val="0096430A"/>
    <w:rsid w:val="0096554B"/>
    <w:rsid w:val="0096584A"/>
    <w:rsid w:val="00967A3A"/>
    <w:rsid w:val="00967B41"/>
    <w:rsid w:val="00971F08"/>
    <w:rsid w:val="00973966"/>
    <w:rsid w:val="00973E1A"/>
    <w:rsid w:val="0097590A"/>
    <w:rsid w:val="0097603D"/>
    <w:rsid w:val="00976949"/>
    <w:rsid w:val="0098027D"/>
    <w:rsid w:val="00980477"/>
    <w:rsid w:val="00984CDC"/>
    <w:rsid w:val="00985253"/>
    <w:rsid w:val="009853B3"/>
    <w:rsid w:val="00990630"/>
    <w:rsid w:val="00991761"/>
    <w:rsid w:val="00993A9A"/>
    <w:rsid w:val="00994DCA"/>
    <w:rsid w:val="009960EC"/>
    <w:rsid w:val="009970DD"/>
    <w:rsid w:val="009A0FBA"/>
    <w:rsid w:val="009A12F8"/>
    <w:rsid w:val="009A13EE"/>
    <w:rsid w:val="009A1601"/>
    <w:rsid w:val="009A3BB6"/>
    <w:rsid w:val="009A4469"/>
    <w:rsid w:val="009A462D"/>
    <w:rsid w:val="009A5CBA"/>
    <w:rsid w:val="009A637C"/>
    <w:rsid w:val="009B1F30"/>
    <w:rsid w:val="009B36C0"/>
    <w:rsid w:val="009B3AC2"/>
    <w:rsid w:val="009B3DE0"/>
    <w:rsid w:val="009B4DF4"/>
    <w:rsid w:val="009B564E"/>
    <w:rsid w:val="009B58CA"/>
    <w:rsid w:val="009B759A"/>
    <w:rsid w:val="009B7E87"/>
    <w:rsid w:val="009C0169"/>
    <w:rsid w:val="009C1179"/>
    <w:rsid w:val="009C2971"/>
    <w:rsid w:val="009C403E"/>
    <w:rsid w:val="009C43F3"/>
    <w:rsid w:val="009C710A"/>
    <w:rsid w:val="009C7870"/>
    <w:rsid w:val="009D2555"/>
    <w:rsid w:val="009D285E"/>
    <w:rsid w:val="009D4FF0"/>
    <w:rsid w:val="009D5C2A"/>
    <w:rsid w:val="009D703C"/>
    <w:rsid w:val="009D7160"/>
    <w:rsid w:val="009D718F"/>
    <w:rsid w:val="009E000D"/>
    <w:rsid w:val="009E068F"/>
    <w:rsid w:val="009E14E0"/>
    <w:rsid w:val="009E23F2"/>
    <w:rsid w:val="009E35DB"/>
    <w:rsid w:val="009E47A3"/>
    <w:rsid w:val="009E5CAD"/>
    <w:rsid w:val="009E7C3B"/>
    <w:rsid w:val="009F05C7"/>
    <w:rsid w:val="009F08F3"/>
    <w:rsid w:val="009F2EBF"/>
    <w:rsid w:val="009F344F"/>
    <w:rsid w:val="009F729F"/>
    <w:rsid w:val="009F7CDA"/>
    <w:rsid w:val="00A0217B"/>
    <w:rsid w:val="00A031D8"/>
    <w:rsid w:val="00A03DB3"/>
    <w:rsid w:val="00A03FD8"/>
    <w:rsid w:val="00A048A8"/>
    <w:rsid w:val="00A04F49"/>
    <w:rsid w:val="00A06001"/>
    <w:rsid w:val="00A130E3"/>
    <w:rsid w:val="00A13E54"/>
    <w:rsid w:val="00A175B2"/>
    <w:rsid w:val="00A17F63"/>
    <w:rsid w:val="00A2193B"/>
    <w:rsid w:val="00A22A5D"/>
    <w:rsid w:val="00A2351A"/>
    <w:rsid w:val="00A264A9"/>
    <w:rsid w:val="00A26DCF"/>
    <w:rsid w:val="00A27785"/>
    <w:rsid w:val="00A30187"/>
    <w:rsid w:val="00A3448A"/>
    <w:rsid w:val="00A34CDF"/>
    <w:rsid w:val="00A36297"/>
    <w:rsid w:val="00A41E2B"/>
    <w:rsid w:val="00A435D6"/>
    <w:rsid w:val="00A45B74"/>
    <w:rsid w:val="00A50FA9"/>
    <w:rsid w:val="00A52E1D"/>
    <w:rsid w:val="00A53094"/>
    <w:rsid w:val="00A56627"/>
    <w:rsid w:val="00A57AEE"/>
    <w:rsid w:val="00A57FC5"/>
    <w:rsid w:val="00A6055B"/>
    <w:rsid w:val="00A61499"/>
    <w:rsid w:val="00A6149B"/>
    <w:rsid w:val="00A62A77"/>
    <w:rsid w:val="00A63483"/>
    <w:rsid w:val="00A63D96"/>
    <w:rsid w:val="00A657D7"/>
    <w:rsid w:val="00A65E93"/>
    <w:rsid w:val="00A660AC"/>
    <w:rsid w:val="00A67E6C"/>
    <w:rsid w:val="00A705CB"/>
    <w:rsid w:val="00A7095D"/>
    <w:rsid w:val="00A70FAC"/>
    <w:rsid w:val="00A71B99"/>
    <w:rsid w:val="00A722F2"/>
    <w:rsid w:val="00A726A2"/>
    <w:rsid w:val="00A739D0"/>
    <w:rsid w:val="00A7601F"/>
    <w:rsid w:val="00A761D4"/>
    <w:rsid w:val="00A7767E"/>
    <w:rsid w:val="00A77EC4"/>
    <w:rsid w:val="00A842FE"/>
    <w:rsid w:val="00A85F25"/>
    <w:rsid w:val="00A92879"/>
    <w:rsid w:val="00A9442A"/>
    <w:rsid w:val="00A9528A"/>
    <w:rsid w:val="00AA016F"/>
    <w:rsid w:val="00AA01D3"/>
    <w:rsid w:val="00AA0A05"/>
    <w:rsid w:val="00AA1ED6"/>
    <w:rsid w:val="00AA3803"/>
    <w:rsid w:val="00AA4407"/>
    <w:rsid w:val="00AA51D6"/>
    <w:rsid w:val="00AA6BDB"/>
    <w:rsid w:val="00AB0BC8"/>
    <w:rsid w:val="00AB11CA"/>
    <w:rsid w:val="00AB14D9"/>
    <w:rsid w:val="00AB4AB8"/>
    <w:rsid w:val="00AB655E"/>
    <w:rsid w:val="00AC007F"/>
    <w:rsid w:val="00AC0737"/>
    <w:rsid w:val="00AC2ECD"/>
    <w:rsid w:val="00AC3119"/>
    <w:rsid w:val="00AC412F"/>
    <w:rsid w:val="00AC49FB"/>
    <w:rsid w:val="00AC5A10"/>
    <w:rsid w:val="00AC7837"/>
    <w:rsid w:val="00AD0AA3"/>
    <w:rsid w:val="00AD2AE6"/>
    <w:rsid w:val="00AD2ED0"/>
    <w:rsid w:val="00AD3878"/>
    <w:rsid w:val="00AD3F94"/>
    <w:rsid w:val="00AD4A5A"/>
    <w:rsid w:val="00AD4F78"/>
    <w:rsid w:val="00AD50AD"/>
    <w:rsid w:val="00AE27AC"/>
    <w:rsid w:val="00AE40E0"/>
    <w:rsid w:val="00AE4DBA"/>
    <w:rsid w:val="00AE4F07"/>
    <w:rsid w:val="00AF1C5D"/>
    <w:rsid w:val="00AF30DD"/>
    <w:rsid w:val="00AF42D7"/>
    <w:rsid w:val="00B006FE"/>
    <w:rsid w:val="00B007CB"/>
    <w:rsid w:val="00B0213D"/>
    <w:rsid w:val="00B02AA9"/>
    <w:rsid w:val="00B02FA3"/>
    <w:rsid w:val="00B05084"/>
    <w:rsid w:val="00B05D85"/>
    <w:rsid w:val="00B06DEF"/>
    <w:rsid w:val="00B12D89"/>
    <w:rsid w:val="00B15111"/>
    <w:rsid w:val="00B1560D"/>
    <w:rsid w:val="00B157F9"/>
    <w:rsid w:val="00B20256"/>
    <w:rsid w:val="00B207B0"/>
    <w:rsid w:val="00B209B7"/>
    <w:rsid w:val="00B20D09"/>
    <w:rsid w:val="00B24EAC"/>
    <w:rsid w:val="00B25AE9"/>
    <w:rsid w:val="00B25E63"/>
    <w:rsid w:val="00B2763F"/>
    <w:rsid w:val="00B27AAC"/>
    <w:rsid w:val="00B30929"/>
    <w:rsid w:val="00B32062"/>
    <w:rsid w:val="00B335B9"/>
    <w:rsid w:val="00B34A87"/>
    <w:rsid w:val="00B372AA"/>
    <w:rsid w:val="00B375C1"/>
    <w:rsid w:val="00B40445"/>
    <w:rsid w:val="00B409E0"/>
    <w:rsid w:val="00B40E99"/>
    <w:rsid w:val="00B41888"/>
    <w:rsid w:val="00B45A52"/>
    <w:rsid w:val="00B46175"/>
    <w:rsid w:val="00B511E6"/>
    <w:rsid w:val="00B5168F"/>
    <w:rsid w:val="00B52265"/>
    <w:rsid w:val="00B53861"/>
    <w:rsid w:val="00B548B7"/>
    <w:rsid w:val="00B56496"/>
    <w:rsid w:val="00B664C7"/>
    <w:rsid w:val="00B739F6"/>
    <w:rsid w:val="00B76297"/>
    <w:rsid w:val="00B764EB"/>
    <w:rsid w:val="00B81A6C"/>
    <w:rsid w:val="00B82631"/>
    <w:rsid w:val="00B84110"/>
    <w:rsid w:val="00B848CE"/>
    <w:rsid w:val="00B85DE5"/>
    <w:rsid w:val="00B8782B"/>
    <w:rsid w:val="00B90F73"/>
    <w:rsid w:val="00B93B59"/>
    <w:rsid w:val="00B9406A"/>
    <w:rsid w:val="00B9710C"/>
    <w:rsid w:val="00BA2280"/>
    <w:rsid w:val="00BA2A08"/>
    <w:rsid w:val="00BA56D2"/>
    <w:rsid w:val="00BA6D4C"/>
    <w:rsid w:val="00BA76E0"/>
    <w:rsid w:val="00BB2A25"/>
    <w:rsid w:val="00BB4B3A"/>
    <w:rsid w:val="00BB50FA"/>
    <w:rsid w:val="00BB51E9"/>
    <w:rsid w:val="00BC0BB9"/>
    <w:rsid w:val="00BC0FDC"/>
    <w:rsid w:val="00BC2D9A"/>
    <w:rsid w:val="00BC3053"/>
    <w:rsid w:val="00BC44A4"/>
    <w:rsid w:val="00BC47D9"/>
    <w:rsid w:val="00BC4D2E"/>
    <w:rsid w:val="00BD1061"/>
    <w:rsid w:val="00BD2F29"/>
    <w:rsid w:val="00BD48AC"/>
    <w:rsid w:val="00BD5F1A"/>
    <w:rsid w:val="00BD6BC7"/>
    <w:rsid w:val="00BE1234"/>
    <w:rsid w:val="00BE2FA6"/>
    <w:rsid w:val="00BE333F"/>
    <w:rsid w:val="00BE57BF"/>
    <w:rsid w:val="00BE5D38"/>
    <w:rsid w:val="00BE63E0"/>
    <w:rsid w:val="00BE7406"/>
    <w:rsid w:val="00BE7603"/>
    <w:rsid w:val="00BF15C6"/>
    <w:rsid w:val="00BF3279"/>
    <w:rsid w:val="00BF74C7"/>
    <w:rsid w:val="00C015F1"/>
    <w:rsid w:val="00C01F33"/>
    <w:rsid w:val="00C02CC6"/>
    <w:rsid w:val="00C040F7"/>
    <w:rsid w:val="00C044AB"/>
    <w:rsid w:val="00C05706"/>
    <w:rsid w:val="00C07377"/>
    <w:rsid w:val="00C102CA"/>
    <w:rsid w:val="00C10478"/>
    <w:rsid w:val="00C12107"/>
    <w:rsid w:val="00C12357"/>
    <w:rsid w:val="00C14A44"/>
    <w:rsid w:val="00C14D4B"/>
    <w:rsid w:val="00C154BB"/>
    <w:rsid w:val="00C15A20"/>
    <w:rsid w:val="00C2580C"/>
    <w:rsid w:val="00C279B5"/>
    <w:rsid w:val="00C27C45"/>
    <w:rsid w:val="00C314FD"/>
    <w:rsid w:val="00C33C99"/>
    <w:rsid w:val="00C341CD"/>
    <w:rsid w:val="00C34CA4"/>
    <w:rsid w:val="00C35F14"/>
    <w:rsid w:val="00C3719D"/>
    <w:rsid w:val="00C37CB2"/>
    <w:rsid w:val="00C40088"/>
    <w:rsid w:val="00C46C88"/>
    <w:rsid w:val="00C46CF5"/>
    <w:rsid w:val="00C473A5"/>
    <w:rsid w:val="00C50D74"/>
    <w:rsid w:val="00C54995"/>
    <w:rsid w:val="00C54B7C"/>
    <w:rsid w:val="00C54D41"/>
    <w:rsid w:val="00C60783"/>
    <w:rsid w:val="00C623A9"/>
    <w:rsid w:val="00C64672"/>
    <w:rsid w:val="00C70697"/>
    <w:rsid w:val="00C708AF"/>
    <w:rsid w:val="00C72093"/>
    <w:rsid w:val="00C728D0"/>
    <w:rsid w:val="00C72EF4"/>
    <w:rsid w:val="00C744FE"/>
    <w:rsid w:val="00C74699"/>
    <w:rsid w:val="00C75D2F"/>
    <w:rsid w:val="00C767BE"/>
    <w:rsid w:val="00C76B6D"/>
    <w:rsid w:val="00C76E3C"/>
    <w:rsid w:val="00C81568"/>
    <w:rsid w:val="00C83323"/>
    <w:rsid w:val="00C8443A"/>
    <w:rsid w:val="00C8631E"/>
    <w:rsid w:val="00C9027A"/>
    <w:rsid w:val="00C9068E"/>
    <w:rsid w:val="00C93814"/>
    <w:rsid w:val="00C93C4B"/>
    <w:rsid w:val="00C944AB"/>
    <w:rsid w:val="00C95B40"/>
    <w:rsid w:val="00CA161E"/>
    <w:rsid w:val="00CA1ED8"/>
    <w:rsid w:val="00CA36A2"/>
    <w:rsid w:val="00CB1F63"/>
    <w:rsid w:val="00CB2190"/>
    <w:rsid w:val="00CB49EF"/>
    <w:rsid w:val="00CB4E71"/>
    <w:rsid w:val="00CB5570"/>
    <w:rsid w:val="00CB7170"/>
    <w:rsid w:val="00CB7EDC"/>
    <w:rsid w:val="00CC0286"/>
    <w:rsid w:val="00CC040E"/>
    <w:rsid w:val="00CC111F"/>
    <w:rsid w:val="00CC2011"/>
    <w:rsid w:val="00CC3EA0"/>
    <w:rsid w:val="00CC60EB"/>
    <w:rsid w:val="00CC7B45"/>
    <w:rsid w:val="00CD1188"/>
    <w:rsid w:val="00CD2ED1"/>
    <w:rsid w:val="00CD337B"/>
    <w:rsid w:val="00CD55E7"/>
    <w:rsid w:val="00CD62D6"/>
    <w:rsid w:val="00CE0424"/>
    <w:rsid w:val="00CE3761"/>
    <w:rsid w:val="00CE7561"/>
    <w:rsid w:val="00CF1354"/>
    <w:rsid w:val="00CF13BD"/>
    <w:rsid w:val="00CF3B1F"/>
    <w:rsid w:val="00CF3BF6"/>
    <w:rsid w:val="00CF625B"/>
    <w:rsid w:val="00CF687E"/>
    <w:rsid w:val="00D03196"/>
    <w:rsid w:val="00D0349B"/>
    <w:rsid w:val="00D101EF"/>
    <w:rsid w:val="00D10249"/>
    <w:rsid w:val="00D10F7B"/>
    <w:rsid w:val="00D11013"/>
    <w:rsid w:val="00D115C3"/>
    <w:rsid w:val="00D11897"/>
    <w:rsid w:val="00D13135"/>
    <w:rsid w:val="00D13E4E"/>
    <w:rsid w:val="00D229E3"/>
    <w:rsid w:val="00D239A7"/>
    <w:rsid w:val="00D23F47"/>
    <w:rsid w:val="00D27988"/>
    <w:rsid w:val="00D329C6"/>
    <w:rsid w:val="00D36E71"/>
    <w:rsid w:val="00D3715C"/>
    <w:rsid w:val="00D37D87"/>
    <w:rsid w:val="00D40B33"/>
    <w:rsid w:val="00D4318F"/>
    <w:rsid w:val="00D438BF"/>
    <w:rsid w:val="00D440F8"/>
    <w:rsid w:val="00D45AB3"/>
    <w:rsid w:val="00D52041"/>
    <w:rsid w:val="00D546FF"/>
    <w:rsid w:val="00D54C6F"/>
    <w:rsid w:val="00D55AD5"/>
    <w:rsid w:val="00D56657"/>
    <w:rsid w:val="00D576CA"/>
    <w:rsid w:val="00D57A55"/>
    <w:rsid w:val="00D609F8"/>
    <w:rsid w:val="00D61AF5"/>
    <w:rsid w:val="00D64C89"/>
    <w:rsid w:val="00D652B5"/>
    <w:rsid w:val="00D66155"/>
    <w:rsid w:val="00D708B0"/>
    <w:rsid w:val="00D71C3F"/>
    <w:rsid w:val="00D77B1D"/>
    <w:rsid w:val="00D77CE6"/>
    <w:rsid w:val="00D8021F"/>
    <w:rsid w:val="00D80383"/>
    <w:rsid w:val="00D823C6"/>
    <w:rsid w:val="00D826A3"/>
    <w:rsid w:val="00D8327F"/>
    <w:rsid w:val="00D857C7"/>
    <w:rsid w:val="00D858D6"/>
    <w:rsid w:val="00D86CA3"/>
    <w:rsid w:val="00D871CE"/>
    <w:rsid w:val="00D9167D"/>
    <w:rsid w:val="00D9196D"/>
    <w:rsid w:val="00D92982"/>
    <w:rsid w:val="00D94F1F"/>
    <w:rsid w:val="00D9763D"/>
    <w:rsid w:val="00D976A4"/>
    <w:rsid w:val="00DA305E"/>
    <w:rsid w:val="00DA5417"/>
    <w:rsid w:val="00DA56E8"/>
    <w:rsid w:val="00DA62E2"/>
    <w:rsid w:val="00DB0A9F"/>
    <w:rsid w:val="00DB377D"/>
    <w:rsid w:val="00DB4C2A"/>
    <w:rsid w:val="00DB659D"/>
    <w:rsid w:val="00DB78FE"/>
    <w:rsid w:val="00DC2D36"/>
    <w:rsid w:val="00DC53EF"/>
    <w:rsid w:val="00DD7D55"/>
    <w:rsid w:val="00DE04C5"/>
    <w:rsid w:val="00DE1CDF"/>
    <w:rsid w:val="00DE5608"/>
    <w:rsid w:val="00DE58D0"/>
    <w:rsid w:val="00DE654F"/>
    <w:rsid w:val="00DF0B6E"/>
    <w:rsid w:val="00DF15E0"/>
    <w:rsid w:val="00DF37A0"/>
    <w:rsid w:val="00DF415F"/>
    <w:rsid w:val="00DF45CC"/>
    <w:rsid w:val="00E00DFF"/>
    <w:rsid w:val="00E07849"/>
    <w:rsid w:val="00E078D3"/>
    <w:rsid w:val="00E110E7"/>
    <w:rsid w:val="00E11B20"/>
    <w:rsid w:val="00E14873"/>
    <w:rsid w:val="00E152BA"/>
    <w:rsid w:val="00E1571D"/>
    <w:rsid w:val="00E17FA2"/>
    <w:rsid w:val="00E21827"/>
    <w:rsid w:val="00E22330"/>
    <w:rsid w:val="00E25087"/>
    <w:rsid w:val="00E2690C"/>
    <w:rsid w:val="00E273D3"/>
    <w:rsid w:val="00E30331"/>
    <w:rsid w:val="00E30B5A"/>
    <w:rsid w:val="00E3123D"/>
    <w:rsid w:val="00E31461"/>
    <w:rsid w:val="00E31C40"/>
    <w:rsid w:val="00E31D43"/>
    <w:rsid w:val="00E32608"/>
    <w:rsid w:val="00E34188"/>
    <w:rsid w:val="00E34B6E"/>
    <w:rsid w:val="00E34C2F"/>
    <w:rsid w:val="00E35559"/>
    <w:rsid w:val="00E3594B"/>
    <w:rsid w:val="00E36931"/>
    <w:rsid w:val="00E3723A"/>
    <w:rsid w:val="00E37860"/>
    <w:rsid w:val="00E43820"/>
    <w:rsid w:val="00E446F1"/>
    <w:rsid w:val="00E4623D"/>
    <w:rsid w:val="00E46886"/>
    <w:rsid w:val="00E47AEF"/>
    <w:rsid w:val="00E5032D"/>
    <w:rsid w:val="00E518C4"/>
    <w:rsid w:val="00E53B75"/>
    <w:rsid w:val="00E54A5C"/>
    <w:rsid w:val="00E54E3B"/>
    <w:rsid w:val="00E57565"/>
    <w:rsid w:val="00E63838"/>
    <w:rsid w:val="00E64434"/>
    <w:rsid w:val="00E66CCF"/>
    <w:rsid w:val="00E678F1"/>
    <w:rsid w:val="00E67C51"/>
    <w:rsid w:val="00E72EFC"/>
    <w:rsid w:val="00E758EC"/>
    <w:rsid w:val="00E77EFC"/>
    <w:rsid w:val="00E8234C"/>
    <w:rsid w:val="00E83AA9"/>
    <w:rsid w:val="00E85928"/>
    <w:rsid w:val="00E8635B"/>
    <w:rsid w:val="00E87822"/>
    <w:rsid w:val="00E87843"/>
    <w:rsid w:val="00E90395"/>
    <w:rsid w:val="00E90E49"/>
    <w:rsid w:val="00E917F9"/>
    <w:rsid w:val="00E9291C"/>
    <w:rsid w:val="00E93FFE"/>
    <w:rsid w:val="00E941FD"/>
    <w:rsid w:val="00E94F8A"/>
    <w:rsid w:val="00EA1409"/>
    <w:rsid w:val="00EA2593"/>
    <w:rsid w:val="00EA30C0"/>
    <w:rsid w:val="00EA3AF8"/>
    <w:rsid w:val="00EA7A41"/>
    <w:rsid w:val="00EB00C1"/>
    <w:rsid w:val="00EB077B"/>
    <w:rsid w:val="00EB1F59"/>
    <w:rsid w:val="00EB4EA2"/>
    <w:rsid w:val="00EB613C"/>
    <w:rsid w:val="00EC24D5"/>
    <w:rsid w:val="00EC27C6"/>
    <w:rsid w:val="00EC3DC3"/>
    <w:rsid w:val="00EC4207"/>
    <w:rsid w:val="00EC5653"/>
    <w:rsid w:val="00EC71CE"/>
    <w:rsid w:val="00EC7980"/>
    <w:rsid w:val="00ED1006"/>
    <w:rsid w:val="00ED1679"/>
    <w:rsid w:val="00ED63D3"/>
    <w:rsid w:val="00EE3C2E"/>
    <w:rsid w:val="00EE7B28"/>
    <w:rsid w:val="00EF18FE"/>
    <w:rsid w:val="00EF5787"/>
    <w:rsid w:val="00EF60D0"/>
    <w:rsid w:val="00F012DD"/>
    <w:rsid w:val="00F0528D"/>
    <w:rsid w:val="00F0642D"/>
    <w:rsid w:val="00F06C67"/>
    <w:rsid w:val="00F06DFD"/>
    <w:rsid w:val="00F071D1"/>
    <w:rsid w:val="00F07533"/>
    <w:rsid w:val="00F10629"/>
    <w:rsid w:val="00F10FBF"/>
    <w:rsid w:val="00F15FA5"/>
    <w:rsid w:val="00F1765B"/>
    <w:rsid w:val="00F209B7"/>
    <w:rsid w:val="00F2141E"/>
    <w:rsid w:val="00F2376F"/>
    <w:rsid w:val="00F23E30"/>
    <w:rsid w:val="00F243D8"/>
    <w:rsid w:val="00F26793"/>
    <w:rsid w:val="00F30828"/>
    <w:rsid w:val="00F313D6"/>
    <w:rsid w:val="00F40F0C"/>
    <w:rsid w:val="00F41122"/>
    <w:rsid w:val="00F418F4"/>
    <w:rsid w:val="00F4574C"/>
    <w:rsid w:val="00F4766C"/>
    <w:rsid w:val="00F5060E"/>
    <w:rsid w:val="00F507D1"/>
    <w:rsid w:val="00F519CE"/>
    <w:rsid w:val="00F51ADA"/>
    <w:rsid w:val="00F60203"/>
    <w:rsid w:val="00F607C5"/>
    <w:rsid w:val="00F60DEA"/>
    <w:rsid w:val="00F6302A"/>
    <w:rsid w:val="00F63950"/>
    <w:rsid w:val="00F64BBA"/>
    <w:rsid w:val="00F64C2B"/>
    <w:rsid w:val="00F64D1C"/>
    <w:rsid w:val="00F651BE"/>
    <w:rsid w:val="00F677A4"/>
    <w:rsid w:val="00F67F53"/>
    <w:rsid w:val="00F703BE"/>
    <w:rsid w:val="00F71F69"/>
    <w:rsid w:val="00F72B72"/>
    <w:rsid w:val="00F74BB9"/>
    <w:rsid w:val="00F75582"/>
    <w:rsid w:val="00F76797"/>
    <w:rsid w:val="00F76EFA"/>
    <w:rsid w:val="00F77BE8"/>
    <w:rsid w:val="00F804BE"/>
    <w:rsid w:val="00F80B79"/>
    <w:rsid w:val="00F817CE"/>
    <w:rsid w:val="00F8456C"/>
    <w:rsid w:val="00F859D8"/>
    <w:rsid w:val="00F868F5"/>
    <w:rsid w:val="00F86B56"/>
    <w:rsid w:val="00F9056A"/>
    <w:rsid w:val="00F90F8D"/>
    <w:rsid w:val="00F92782"/>
    <w:rsid w:val="00F93AA9"/>
    <w:rsid w:val="00F96985"/>
    <w:rsid w:val="00F96A35"/>
    <w:rsid w:val="00F97838"/>
    <w:rsid w:val="00F97A45"/>
    <w:rsid w:val="00FA2BB3"/>
    <w:rsid w:val="00FA492A"/>
    <w:rsid w:val="00FB134F"/>
    <w:rsid w:val="00FB4C80"/>
    <w:rsid w:val="00FB6A6A"/>
    <w:rsid w:val="00FC344B"/>
    <w:rsid w:val="00FC4C2F"/>
    <w:rsid w:val="00FC5A90"/>
    <w:rsid w:val="00FC7429"/>
    <w:rsid w:val="00FD07F6"/>
    <w:rsid w:val="00FD1EC8"/>
    <w:rsid w:val="00FD266E"/>
    <w:rsid w:val="00FD3F9D"/>
    <w:rsid w:val="00FD47ED"/>
    <w:rsid w:val="00FD50E4"/>
    <w:rsid w:val="00FD74DB"/>
    <w:rsid w:val="00FD7660"/>
    <w:rsid w:val="00FE0655"/>
    <w:rsid w:val="00FE2365"/>
    <w:rsid w:val="00FE3444"/>
    <w:rsid w:val="00FE37D7"/>
    <w:rsid w:val="00FE3C02"/>
    <w:rsid w:val="00FE4C7B"/>
    <w:rsid w:val="00FE7336"/>
    <w:rsid w:val="00FE787C"/>
    <w:rsid w:val="00FF2D69"/>
    <w:rsid w:val="00FF45A5"/>
    <w:rsid w:val="00FF5C3E"/>
    <w:rsid w:val="00FF5C91"/>
    <w:rsid w:val="00FF684A"/>
    <w:rsid w:val="00FF6FF4"/>
    <w:rsid w:val="00FF7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2AC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1C0B"/>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4A1C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1C0B"/>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12"/>
      </w:numPr>
    </w:pPr>
  </w:style>
  <w:style w:type="paragraph" w:styleId="ListNumber">
    <w:name w:val="List Number"/>
    <w:basedOn w:val="List"/>
    <w:rsid w:val="00EA1409"/>
    <w:pPr>
      <w:numPr>
        <w:numId w:val="11"/>
      </w:numPr>
    </w:p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7"/>
      </w:numPr>
    </w:pPr>
  </w:style>
  <w:style w:type="paragraph" w:styleId="ListBullet">
    <w:name w:val="List Bullet"/>
    <w:basedOn w:val="List"/>
    <w:rsid w:val="00EA1409"/>
    <w:pPr>
      <w:numPr>
        <w:numId w:val="6"/>
      </w:numPr>
    </w:pPr>
  </w:style>
  <w:style w:type="paragraph" w:styleId="ListBullet3">
    <w:name w:val="List Bullet 3"/>
    <w:basedOn w:val="ListBullet2"/>
    <w:rsid w:val="00EA1409"/>
    <w:pPr>
      <w:numPr>
        <w:numId w:val="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9"/>
      </w:numPr>
    </w:pPr>
  </w:style>
  <w:style w:type="paragraph" w:styleId="ListBullet5">
    <w:name w:val="List Bullet 5"/>
    <w:basedOn w:val="ListBullet4"/>
    <w:rsid w:val="00EA1409"/>
    <w:pPr>
      <w:numPr>
        <w:numId w:val="1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1"/>
      </w:numPr>
    </w:pPr>
  </w:style>
  <w:style w:type="paragraph" w:styleId="BalloonText">
    <w:name w:val="Balloon Text"/>
    <w:basedOn w:val="Normal"/>
    <w:link w:val="BalloonTextChar"/>
    <w:rsid w:val="00EA1409"/>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2"/>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style>
  <w:style w:type="paragraph" w:customStyle="1" w:styleId="TAL">
    <w:name w:val="TAL"/>
    <w:basedOn w:val="Normal"/>
    <w:link w:val="TALCar"/>
    <w:rsid w:val="00EA1409"/>
    <w:pPr>
      <w:keepNext/>
      <w:keepLines/>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style>
  <w:style w:type="paragraph" w:customStyle="1" w:styleId="Observation">
    <w:name w:val="Observation"/>
    <w:basedOn w:val="Proposal"/>
    <w:qFormat/>
    <w:rsid w:val="00EA1409"/>
    <w:pPr>
      <w:numPr>
        <w:numId w:val="4"/>
      </w:numPr>
      <w:ind w:left="1701" w:hanging="1701"/>
    </w:pPr>
  </w:style>
  <w:style w:type="paragraph" w:styleId="TableofFigures">
    <w:name w:val="table of figures"/>
    <w:basedOn w:val="BodyText"/>
    <w:next w:val="Normal"/>
    <w:uiPriority w:val="99"/>
    <w:rsid w:val="00EA1409"/>
    <w:pPr>
      <w:ind w:left="1701" w:hanging="1701"/>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5"/>
      </w:numPr>
      <w:spacing w:before="4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ind w:left="720"/>
    </w:pPr>
    <w:rPr>
      <w:rFonts w:ascii="Calibri" w:eastAsia="Calibri" w:hAnsi="Calibri"/>
      <w:lang w:val="x-none"/>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pPr>
    <w:rPr>
      <w:rFonts w:ascii="Arial" w:hAnsi="Arial"/>
      <w:sz w:val="18"/>
    </w:rPr>
  </w:style>
  <w:style w:type="paragraph" w:customStyle="1" w:styleId="NW">
    <w:name w:val="NW"/>
    <w:basedOn w:val="NO"/>
    <w:rsid w:val="00EA1409"/>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3"/>
      </w:numPr>
      <w:contextualSpacing/>
    </w:pPr>
  </w:style>
  <w:style w:type="character" w:styleId="PlaceholderText">
    <w:name w:val="Placeholder Text"/>
    <w:basedOn w:val="DefaultParagraphFont"/>
    <w:uiPriority w:val="99"/>
    <w:semiHidden/>
    <w:rsid w:val="000750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50186">
      <w:bodyDiv w:val="1"/>
      <w:marLeft w:val="0"/>
      <w:marRight w:val="0"/>
      <w:marTop w:val="0"/>
      <w:marBottom w:val="0"/>
      <w:divBdr>
        <w:top w:val="none" w:sz="0" w:space="0" w:color="auto"/>
        <w:left w:val="none" w:sz="0" w:space="0" w:color="auto"/>
        <w:bottom w:val="none" w:sz="0" w:space="0" w:color="auto"/>
        <w:right w:val="none" w:sz="0" w:space="0" w:color="auto"/>
      </w:divBdr>
    </w:div>
    <w:div w:id="289635515">
      <w:bodyDiv w:val="1"/>
      <w:marLeft w:val="0"/>
      <w:marRight w:val="0"/>
      <w:marTop w:val="0"/>
      <w:marBottom w:val="0"/>
      <w:divBdr>
        <w:top w:val="none" w:sz="0" w:space="0" w:color="auto"/>
        <w:left w:val="none" w:sz="0" w:space="0" w:color="auto"/>
        <w:bottom w:val="none" w:sz="0" w:space="0" w:color="auto"/>
        <w:right w:val="none" w:sz="0" w:space="0" w:color="auto"/>
      </w:divBdr>
    </w:div>
    <w:div w:id="428543344">
      <w:bodyDiv w:val="1"/>
      <w:marLeft w:val="0"/>
      <w:marRight w:val="0"/>
      <w:marTop w:val="0"/>
      <w:marBottom w:val="0"/>
      <w:divBdr>
        <w:top w:val="none" w:sz="0" w:space="0" w:color="auto"/>
        <w:left w:val="none" w:sz="0" w:space="0" w:color="auto"/>
        <w:bottom w:val="none" w:sz="0" w:space="0" w:color="auto"/>
        <w:right w:val="none" w:sz="0" w:space="0" w:color="auto"/>
      </w:divBdr>
    </w:div>
    <w:div w:id="685862415">
      <w:bodyDiv w:val="1"/>
      <w:marLeft w:val="0"/>
      <w:marRight w:val="0"/>
      <w:marTop w:val="0"/>
      <w:marBottom w:val="0"/>
      <w:divBdr>
        <w:top w:val="none" w:sz="0" w:space="0" w:color="auto"/>
        <w:left w:val="none" w:sz="0" w:space="0" w:color="auto"/>
        <w:bottom w:val="none" w:sz="0" w:space="0" w:color="auto"/>
        <w:right w:val="none" w:sz="0" w:space="0" w:color="auto"/>
      </w:divBdr>
    </w:div>
    <w:div w:id="759564386">
      <w:bodyDiv w:val="1"/>
      <w:marLeft w:val="0"/>
      <w:marRight w:val="0"/>
      <w:marTop w:val="0"/>
      <w:marBottom w:val="0"/>
      <w:divBdr>
        <w:top w:val="none" w:sz="0" w:space="0" w:color="auto"/>
        <w:left w:val="none" w:sz="0" w:space="0" w:color="auto"/>
        <w:bottom w:val="none" w:sz="0" w:space="0" w:color="auto"/>
        <w:right w:val="none" w:sz="0" w:space="0" w:color="auto"/>
      </w:divBdr>
      <w:divsChild>
        <w:div w:id="641347368">
          <w:marLeft w:val="1123"/>
          <w:marRight w:val="0"/>
          <w:marTop w:val="60"/>
          <w:marBottom w:val="0"/>
          <w:divBdr>
            <w:top w:val="none" w:sz="0" w:space="0" w:color="auto"/>
            <w:left w:val="none" w:sz="0" w:space="0" w:color="auto"/>
            <w:bottom w:val="none" w:sz="0" w:space="0" w:color="auto"/>
            <w:right w:val="none" w:sz="0" w:space="0" w:color="auto"/>
          </w:divBdr>
        </w:div>
      </w:divsChild>
    </w:div>
    <w:div w:id="1683361576">
      <w:bodyDiv w:val="1"/>
      <w:marLeft w:val="0"/>
      <w:marRight w:val="0"/>
      <w:marTop w:val="0"/>
      <w:marBottom w:val="0"/>
      <w:divBdr>
        <w:top w:val="none" w:sz="0" w:space="0" w:color="auto"/>
        <w:left w:val="none" w:sz="0" w:space="0" w:color="auto"/>
        <w:bottom w:val="none" w:sz="0" w:space="0" w:color="auto"/>
        <w:right w:val="none" w:sz="0" w:space="0" w:color="auto"/>
      </w:divBdr>
    </w:div>
    <w:div w:id="1870100307">
      <w:bodyDiv w:val="1"/>
      <w:marLeft w:val="0"/>
      <w:marRight w:val="0"/>
      <w:marTop w:val="0"/>
      <w:marBottom w:val="0"/>
      <w:divBdr>
        <w:top w:val="none" w:sz="0" w:space="0" w:color="auto"/>
        <w:left w:val="none" w:sz="0" w:space="0" w:color="auto"/>
        <w:bottom w:val="none" w:sz="0" w:space="0" w:color="auto"/>
        <w:right w:val="none" w:sz="0" w:space="0" w:color="auto"/>
      </w:divBdr>
    </w:div>
    <w:div w:id="2020159372">
      <w:bodyDiv w:val="1"/>
      <w:marLeft w:val="0"/>
      <w:marRight w:val="0"/>
      <w:marTop w:val="0"/>
      <w:marBottom w:val="0"/>
      <w:divBdr>
        <w:top w:val="none" w:sz="0" w:space="0" w:color="auto"/>
        <w:left w:val="none" w:sz="0" w:space="0" w:color="auto"/>
        <w:bottom w:val="none" w:sz="0" w:space="0" w:color="auto"/>
        <w:right w:val="none" w:sz="0" w:space="0" w:color="auto"/>
      </w:divBdr>
    </w:div>
    <w:div w:id="204710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1f7ee791b119492dab5125b75fdf7c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82a7716718c5f9533401556aa22ed0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C215D9-2A3F-4737-B2FA-E4E1730FFEAC}">
  <ds:schemaRefs>
    <ds:schemaRef ds:uri="http://schemas.openxmlformats.org/officeDocument/2006/bibliography"/>
  </ds:schemaRefs>
</ds:datastoreItem>
</file>

<file path=customXml/itemProps2.xml><?xml version="1.0" encoding="utf-8"?>
<ds:datastoreItem xmlns:ds="http://schemas.openxmlformats.org/officeDocument/2006/customXml" ds:itemID="{830C219C-5E86-4AE0-9DE8-C45C92F5114D}"/>
</file>

<file path=customXml/itemProps3.xml><?xml version="1.0" encoding="utf-8"?>
<ds:datastoreItem xmlns:ds="http://schemas.openxmlformats.org/officeDocument/2006/customXml" ds:itemID="{542F1E98-3545-43E6-81FD-3CEB61797AB9}"/>
</file>

<file path=customXml/itemProps4.xml><?xml version="1.0" encoding="utf-8"?>
<ds:datastoreItem xmlns:ds="http://schemas.openxmlformats.org/officeDocument/2006/customXml" ds:itemID="{0917D3AD-CD80-4DDF-89C3-F0B024498638}"/>
</file>

<file path=docProps/app.xml><?xml version="1.0" encoding="utf-8"?>
<Properties xmlns="http://schemas.openxmlformats.org/officeDocument/2006/extended-properties" xmlns:vt="http://schemas.openxmlformats.org/officeDocument/2006/docPropsVTypes">
  <Template>Normal.dotm</Template>
  <TotalTime>0</TotalTime>
  <Pages>3</Pages>
  <Words>1035</Words>
  <Characters>5969</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6991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2019-05-03T12:29:00Z</dcterms:created>
  <dcterms:modified xsi:type="dcterms:W3CDTF">2019-05-03T19:23:00Z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